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B919" w14:textId="77777777" w:rsidR="00D3729F" w:rsidRPr="003F1F5E" w:rsidRDefault="00D3729F" w:rsidP="00D3729F">
      <w:pPr>
        <w:jc w:val="both"/>
        <w:rPr>
          <w:rFonts w:ascii="Calibri" w:hAnsi="Calibri" w:cs="Arial"/>
          <w:sz w:val="16"/>
          <w:szCs w:val="16"/>
        </w:rPr>
      </w:pPr>
      <w:r w:rsidRPr="003F1F5E">
        <w:rPr>
          <w:rFonts w:ascii="Calibri" w:hAnsi="Calibri" w:cs="Arial"/>
          <w:sz w:val="16"/>
          <w:szCs w:val="16"/>
        </w:rPr>
        <w:t>Todos los derechos reservados. Ninguna reproducción, copia o transmisión digital de esta publicación puede ser hecha sin un permiso escrito.</w:t>
      </w:r>
    </w:p>
    <w:p w14:paraId="3DAED843" w14:textId="77777777" w:rsidR="00D3729F" w:rsidRPr="003F1F5E" w:rsidRDefault="00D3729F" w:rsidP="00D3729F">
      <w:pPr>
        <w:jc w:val="both"/>
        <w:rPr>
          <w:rFonts w:ascii="Calibri" w:hAnsi="Calibri" w:cs="Arial"/>
          <w:sz w:val="16"/>
          <w:szCs w:val="16"/>
        </w:rPr>
      </w:pPr>
      <w:r w:rsidRPr="003F1F5E">
        <w:rPr>
          <w:rFonts w:ascii="Calibri" w:hAnsi="Calibri" w:cs="Arial"/>
          <w:sz w:val="16"/>
          <w:szCs w:val="16"/>
        </w:rPr>
        <w:t xml:space="preserve">Ningún párrafo de esta publicación puede ser reproducido, copiado o transmitido digitalmente sin un consentimiento escrito o de acuerdo con las leyes que regulan los derechos de autor o copyright en Colombia, las cuales son: Artículo 61 de </w:t>
      </w:r>
      <w:smartTag w:uri="urn:schemas-microsoft-com:office:smarttags" w:element="PersonName">
        <w:smartTagPr>
          <w:attr w:name="ProductID" w:val="la Constituci￳n Pol￭tica"/>
        </w:smartTagPr>
        <w:r w:rsidRPr="003F1F5E">
          <w:rPr>
            <w:rFonts w:ascii="Calibri" w:hAnsi="Calibri" w:cs="Arial"/>
            <w:sz w:val="16"/>
            <w:szCs w:val="16"/>
          </w:rPr>
          <w:t>la Constitución Política</w:t>
        </w:r>
      </w:smartTag>
      <w:r w:rsidRPr="003F1F5E">
        <w:rPr>
          <w:rFonts w:ascii="Calibri" w:hAnsi="Calibri" w:cs="Arial"/>
          <w:sz w:val="16"/>
          <w:szCs w:val="16"/>
        </w:rPr>
        <w:t xml:space="preserve"> de Colombia; Decisión Andina 351 de 1993; Código Civil, Artículo 671; Ley 23 de 1982; Ley 44 de 1993; Ley 599 de 2000 (Código Penal Colombiano), Título VIII; Ley 603 de 2000; Decreto 1360 de 1989; Decreto 460 de 1995; Decreto 162 de 1996.</w:t>
      </w:r>
    </w:p>
    <w:p w14:paraId="77AB568E" w14:textId="77777777" w:rsidR="00D3729F" w:rsidRPr="003F1F5E" w:rsidRDefault="00D3729F" w:rsidP="00D3729F">
      <w:pPr>
        <w:jc w:val="both"/>
        <w:rPr>
          <w:rFonts w:ascii="Calibri" w:hAnsi="Calibri" w:cs="Arial"/>
        </w:rPr>
      </w:pPr>
    </w:p>
    <w:p w14:paraId="03248C16" w14:textId="77777777" w:rsidR="00D3729F" w:rsidRPr="00443F1B" w:rsidRDefault="00D3729F" w:rsidP="00D3729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bookmarkStart w:id="0" w:name="Reuniones"/>
      <w:bookmarkStart w:id="1" w:name="Auditorías"/>
      <w:bookmarkStart w:id="2" w:name="Incumplimiento"/>
      <w:bookmarkStart w:id="3" w:name="Competencias"/>
      <w:bookmarkEnd w:id="0"/>
      <w:bookmarkEnd w:id="1"/>
      <w:bookmarkEnd w:id="2"/>
      <w:bookmarkEnd w:id="3"/>
      <w:r w:rsidRPr="00443F1B">
        <w:rPr>
          <w:rFonts w:asciiTheme="minorHAnsi" w:hAnsiTheme="minorHAnsi" w:cstheme="minorHAnsi"/>
          <w:b/>
        </w:rPr>
        <w:t>OBJETO</w:t>
      </w:r>
    </w:p>
    <w:p w14:paraId="2C1EDD45" w14:textId="77777777" w:rsidR="00D3729F" w:rsidRPr="00443F1B" w:rsidRDefault="00D3729F" w:rsidP="00D3729F">
      <w:pPr>
        <w:jc w:val="both"/>
        <w:rPr>
          <w:rFonts w:asciiTheme="minorHAnsi" w:hAnsiTheme="minorHAnsi" w:cstheme="minorHAnsi"/>
        </w:rPr>
      </w:pPr>
    </w:p>
    <w:p w14:paraId="2F387A79" w14:textId="6CC12C2C" w:rsidR="00D3729F" w:rsidRPr="00443F1B" w:rsidRDefault="00D3729F" w:rsidP="00DF71A8">
      <w:pPr>
        <w:tabs>
          <w:tab w:val="left" w:pos="547"/>
        </w:tabs>
        <w:ind w:right="54"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</w:rPr>
        <w:t xml:space="preserve">Este </w:t>
      </w:r>
      <w:r w:rsidR="001B347B" w:rsidRPr="00443F1B">
        <w:rPr>
          <w:rFonts w:asciiTheme="minorHAnsi" w:hAnsiTheme="minorHAnsi" w:cstheme="minorHAnsi"/>
        </w:rPr>
        <w:t>Manual</w:t>
      </w:r>
      <w:r w:rsidR="0029227C" w:rsidRPr="00443F1B">
        <w:rPr>
          <w:rFonts w:asciiTheme="minorHAnsi" w:hAnsiTheme="minorHAnsi" w:cstheme="minorHAnsi"/>
        </w:rPr>
        <w:t xml:space="preserve"> </w:t>
      </w:r>
      <w:r w:rsidRPr="00443F1B">
        <w:rPr>
          <w:rFonts w:asciiTheme="minorHAnsi" w:hAnsiTheme="minorHAnsi" w:cstheme="minorHAnsi"/>
        </w:rPr>
        <w:t xml:space="preserve">define los términos para </w:t>
      </w:r>
      <w:r w:rsidRPr="00443F1B">
        <w:rPr>
          <w:rFonts w:asciiTheme="minorHAnsi" w:hAnsiTheme="minorHAnsi" w:cstheme="minorHAnsi"/>
          <w:lang w:val="es-CO"/>
        </w:rPr>
        <w:t>asegurar</w:t>
      </w:r>
      <w:r w:rsidR="00424A51" w:rsidRPr="00443F1B">
        <w:rPr>
          <w:rFonts w:asciiTheme="minorHAnsi" w:hAnsiTheme="minorHAnsi" w:cstheme="minorHAnsi"/>
          <w:lang w:val="es-CO"/>
        </w:rPr>
        <w:t xml:space="preserve"> la continuidad de las actividades y la protección integral de la salud de los contratistas, subcontratistas, interventoría, supervisión y demás personas presentes en </w:t>
      </w:r>
      <w:r w:rsidR="001B347B" w:rsidRPr="00443F1B">
        <w:rPr>
          <w:rFonts w:asciiTheme="minorHAnsi" w:hAnsiTheme="minorHAnsi" w:cstheme="minorHAnsi"/>
          <w:lang w:val="es-CO"/>
        </w:rPr>
        <w:t xml:space="preserve">los sitios de trabajo en donde se </w:t>
      </w:r>
      <w:r w:rsidR="00070537" w:rsidRPr="00443F1B">
        <w:rPr>
          <w:rFonts w:asciiTheme="minorHAnsi" w:hAnsiTheme="minorHAnsi" w:cstheme="minorHAnsi"/>
          <w:lang w:val="es-CO"/>
        </w:rPr>
        <w:t>ejecutan los</w:t>
      </w:r>
      <w:r w:rsidRPr="00443F1B">
        <w:rPr>
          <w:rFonts w:asciiTheme="minorHAnsi" w:hAnsiTheme="minorHAnsi" w:cstheme="minorHAnsi"/>
          <w:lang w:val="es-CO"/>
        </w:rPr>
        <w:t xml:space="preserve"> servicios contratados por Promigas</w:t>
      </w:r>
      <w:r w:rsidR="00475121" w:rsidRPr="00443F1B">
        <w:rPr>
          <w:rFonts w:asciiTheme="minorHAnsi" w:hAnsiTheme="minorHAnsi" w:cstheme="minorHAnsi"/>
          <w:lang w:val="es-CO"/>
        </w:rPr>
        <w:t xml:space="preserve"> y empresas del Portafolio</w:t>
      </w:r>
      <w:r w:rsidR="00DF71A8" w:rsidRPr="00443F1B">
        <w:rPr>
          <w:rFonts w:asciiTheme="minorHAnsi" w:hAnsiTheme="minorHAnsi" w:cstheme="minorHAnsi"/>
          <w:lang w:val="es-CO"/>
        </w:rPr>
        <w:t xml:space="preserve"> durante la emergencia del COVID</w:t>
      </w:r>
      <w:r w:rsidR="00490852" w:rsidRPr="00443F1B">
        <w:rPr>
          <w:rFonts w:asciiTheme="minorHAnsi" w:hAnsiTheme="minorHAnsi" w:cstheme="minorHAnsi"/>
          <w:lang w:val="es-CO"/>
        </w:rPr>
        <w:t>-</w:t>
      </w:r>
      <w:r w:rsidR="00DF71A8" w:rsidRPr="00443F1B">
        <w:rPr>
          <w:rFonts w:asciiTheme="minorHAnsi" w:hAnsiTheme="minorHAnsi" w:cstheme="minorHAnsi"/>
          <w:lang w:val="es-CO"/>
        </w:rPr>
        <w:t>19.</w:t>
      </w:r>
    </w:p>
    <w:p w14:paraId="0EE6D561" w14:textId="77777777" w:rsidR="00DF71A8" w:rsidRPr="00443F1B" w:rsidRDefault="00DF71A8" w:rsidP="00DF71A8">
      <w:pPr>
        <w:tabs>
          <w:tab w:val="left" w:pos="547"/>
        </w:tabs>
        <w:ind w:right="54"/>
        <w:jc w:val="both"/>
        <w:rPr>
          <w:rFonts w:asciiTheme="minorHAnsi" w:hAnsiTheme="minorHAnsi" w:cstheme="minorHAnsi"/>
          <w:lang w:val="es-CO"/>
        </w:rPr>
      </w:pPr>
    </w:p>
    <w:p w14:paraId="24BF421C" w14:textId="77777777" w:rsidR="00D3729F" w:rsidRPr="00443F1B" w:rsidRDefault="00D3729F" w:rsidP="00D3729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43F1B">
        <w:rPr>
          <w:rFonts w:asciiTheme="minorHAnsi" w:hAnsiTheme="minorHAnsi" w:cstheme="minorHAnsi"/>
          <w:b/>
        </w:rPr>
        <w:t>ALCANCE</w:t>
      </w:r>
    </w:p>
    <w:p w14:paraId="5857F0F4" w14:textId="77777777" w:rsidR="00D3729F" w:rsidRPr="00443F1B" w:rsidRDefault="00D3729F" w:rsidP="00D3729F">
      <w:pPr>
        <w:jc w:val="both"/>
        <w:rPr>
          <w:rFonts w:asciiTheme="minorHAnsi" w:hAnsiTheme="minorHAnsi" w:cstheme="minorHAnsi"/>
        </w:rPr>
      </w:pPr>
    </w:p>
    <w:p w14:paraId="40C3B71A" w14:textId="478A40DB" w:rsidR="00D3729F" w:rsidRPr="00443F1B" w:rsidRDefault="00D3729F" w:rsidP="0055605D">
      <w:pPr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lang w:val="es-CO"/>
        </w:rPr>
        <w:t xml:space="preserve">Este </w:t>
      </w:r>
      <w:r w:rsidR="001B347B" w:rsidRPr="00443F1B">
        <w:rPr>
          <w:rFonts w:asciiTheme="minorHAnsi" w:hAnsiTheme="minorHAnsi" w:cstheme="minorHAnsi"/>
          <w:lang w:val="es-CO"/>
        </w:rPr>
        <w:t xml:space="preserve">manual </w:t>
      </w:r>
      <w:r w:rsidRPr="00443F1B">
        <w:rPr>
          <w:rFonts w:asciiTheme="minorHAnsi" w:hAnsiTheme="minorHAnsi" w:cstheme="minorHAnsi"/>
          <w:lang w:val="es-CO"/>
        </w:rPr>
        <w:t xml:space="preserve">es aplicable a todos los </w:t>
      </w:r>
      <w:r w:rsidR="00454376" w:rsidRPr="00443F1B">
        <w:rPr>
          <w:rFonts w:asciiTheme="minorHAnsi" w:hAnsiTheme="minorHAnsi" w:cstheme="minorHAnsi"/>
          <w:lang w:val="es-CO"/>
        </w:rPr>
        <w:t>servicios contratados</w:t>
      </w:r>
      <w:r w:rsidR="0070549E" w:rsidRPr="00443F1B">
        <w:rPr>
          <w:rFonts w:asciiTheme="minorHAnsi" w:hAnsiTheme="minorHAnsi" w:cstheme="minorHAnsi"/>
          <w:lang w:val="es-CO"/>
        </w:rPr>
        <w:t xml:space="preserve"> por Promigas</w:t>
      </w:r>
      <w:r w:rsidR="00475121" w:rsidRPr="00443F1B">
        <w:rPr>
          <w:rFonts w:asciiTheme="minorHAnsi" w:hAnsiTheme="minorHAnsi" w:cstheme="minorHAnsi"/>
          <w:lang w:val="es-CO"/>
        </w:rPr>
        <w:t xml:space="preserve"> y </w:t>
      </w:r>
      <w:r w:rsidR="007E663A" w:rsidRPr="00443F1B">
        <w:rPr>
          <w:rFonts w:asciiTheme="minorHAnsi" w:hAnsiTheme="minorHAnsi" w:cstheme="minorHAnsi"/>
          <w:lang w:val="es-CO"/>
        </w:rPr>
        <w:t>E</w:t>
      </w:r>
      <w:r w:rsidR="00475121" w:rsidRPr="00443F1B">
        <w:rPr>
          <w:rFonts w:asciiTheme="minorHAnsi" w:hAnsiTheme="minorHAnsi" w:cstheme="minorHAnsi"/>
          <w:lang w:val="es-CO"/>
        </w:rPr>
        <w:t>mpresas del Portafolio</w:t>
      </w:r>
      <w:r w:rsidR="0055605D" w:rsidRPr="00443F1B">
        <w:rPr>
          <w:rFonts w:asciiTheme="minorHAnsi" w:hAnsiTheme="minorHAnsi" w:cstheme="minorHAnsi"/>
          <w:lang w:val="es-CO"/>
        </w:rPr>
        <w:t xml:space="preserve"> </w:t>
      </w:r>
      <w:r w:rsidR="00454376" w:rsidRPr="00443F1B">
        <w:rPr>
          <w:rFonts w:asciiTheme="minorHAnsi" w:hAnsiTheme="minorHAnsi" w:cstheme="minorHAnsi"/>
          <w:lang w:val="es-CO"/>
        </w:rPr>
        <w:t xml:space="preserve">a </w:t>
      </w:r>
      <w:r w:rsidR="0055605D" w:rsidRPr="00443F1B">
        <w:rPr>
          <w:rFonts w:asciiTheme="minorHAnsi" w:hAnsiTheme="minorHAnsi" w:cstheme="minorHAnsi"/>
          <w:lang w:val="es-CO"/>
        </w:rPr>
        <w:t>realizarse durante la emergencia sanitaria</w:t>
      </w:r>
      <w:r w:rsidR="00454376" w:rsidRPr="00443F1B">
        <w:rPr>
          <w:rFonts w:asciiTheme="minorHAnsi" w:hAnsiTheme="minorHAnsi" w:cstheme="minorHAnsi"/>
          <w:lang w:val="es-CO"/>
        </w:rPr>
        <w:t xml:space="preserve"> del COVID</w:t>
      </w:r>
      <w:r w:rsidR="00490852" w:rsidRPr="00443F1B">
        <w:rPr>
          <w:rFonts w:asciiTheme="minorHAnsi" w:hAnsiTheme="minorHAnsi" w:cstheme="minorHAnsi"/>
          <w:lang w:val="es-CO"/>
        </w:rPr>
        <w:t>-19</w:t>
      </w:r>
      <w:r w:rsidR="00454376" w:rsidRPr="00443F1B">
        <w:rPr>
          <w:rFonts w:asciiTheme="minorHAnsi" w:hAnsiTheme="minorHAnsi" w:cstheme="minorHAnsi"/>
          <w:lang w:val="es-CO"/>
        </w:rPr>
        <w:t>.</w:t>
      </w:r>
      <w:r w:rsidR="00D26E8F" w:rsidRPr="00443F1B">
        <w:rPr>
          <w:rFonts w:asciiTheme="minorHAnsi" w:hAnsiTheme="minorHAnsi" w:cstheme="minorHAnsi"/>
          <w:lang w:val="es-CO"/>
        </w:rPr>
        <w:t xml:space="preserve"> Este documento va acorde a lo establecido en la legislación legal vigente frente a lo que deben contener los Protocolos de bioseguridad.</w:t>
      </w:r>
    </w:p>
    <w:p w14:paraId="0D437CFA" w14:textId="77777777" w:rsidR="00454376" w:rsidRPr="00443F1B" w:rsidRDefault="00454376" w:rsidP="0055605D">
      <w:pPr>
        <w:jc w:val="both"/>
        <w:rPr>
          <w:rFonts w:asciiTheme="minorHAnsi" w:hAnsiTheme="minorHAnsi" w:cstheme="minorHAnsi"/>
          <w:lang w:val="es-CO"/>
        </w:rPr>
      </w:pPr>
    </w:p>
    <w:p w14:paraId="6276441C" w14:textId="2047320B" w:rsidR="00454376" w:rsidRPr="00443F1B" w:rsidRDefault="00454376" w:rsidP="0055605D">
      <w:pPr>
        <w:jc w:val="both"/>
        <w:rPr>
          <w:rFonts w:asciiTheme="minorHAnsi" w:hAnsiTheme="minorHAnsi" w:cstheme="minorHAnsi"/>
        </w:rPr>
      </w:pPr>
      <w:r w:rsidRPr="00443F1B">
        <w:rPr>
          <w:rFonts w:asciiTheme="minorHAnsi" w:hAnsiTheme="minorHAnsi" w:cstheme="minorHAnsi"/>
          <w:lang w:val="es-CO"/>
        </w:rPr>
        <w:t>El presente documento es un complemento del Manual HSE para Proveedores PME- 913, el cual deben seguir cumpliendo.</w:t>
      </w:r>
    </w:p>
    <w:p w14:paraId="2F5440F4" w14:textId="77777777" w:rsidR="00D3729F" w:rsidRPr="00443F1B" w:rsidRDefault="00D3729F" w:rsidP="00D3729F">
      <w:pPr>
        <w:jc w:val="both"/>
        <w:rPr>
          <w:rFonts w:asciiTheme="minorHAnsi" w:hAnsiTheme="minorHAnsi" w:cstheme="minorHAnsi"/>
        </w:rPr>
      </w:pPr>
    </w:p>
    <w:p w14:paraId="6DF00575" w14:textId="77777777" w:rsidR="00D3729F" w:rsidRPr="00443F1B" w:rsidRDefault="00D3729F" w:rsidP="00D3729F">
      <w:pPr>
        <w:jc w:val="both"/>
        <w:rPr>
          <w:rFonts w:asciiTheme="minorHAnsi" w:hAnsiTheme="minorHAnsi" w:cstheme="minorHAnsi"/>
          <w:lang w:val="es-CO"/>
        </w:rPr>
      </w:pPr>
    </w:p>
    <w:p w14:paraId="36E4EE17" w14:textId="4273EF0E" w:rsidR="003231BE" w:rsidRPr="00443F1B" w:rsidRDefault="003231BE" w:rsidP="007C69AE">
      <w:pPr>
        <w:pStyle w:val="Prrafodelista"/>
        <w:keepNext/>
        <w:keepLines/>
        <w:numPr>
          <w:ilvl w:val="0"/>
          <w:numId w:val="1"/>
        </w:numPr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b/>
          <w:bCs/>
          <w:lang w:val="es-CO" w:eastAsia="en-US"/>
        </w:rPr>
      </w:pPr>
      <w:bookmarkStart w:id="4" w:name="_Toc417565624"/>
      <w:r w:rsidRPr="00443F1B">
        <w:rPr>
          <w:rFonts w:asciiTheme="minorHAnsi" w:eastAsia="MS Mincho" w:hAnsiTheme="minorHAnsi" w:cstheme="minorHAnsi"/>
          <w:b/>
          <w:bCs/>
          <w:lang w:val="es-CO" w:eastAsia="en-US"/>
        </w:rPr>
        <w:t>DEFINICIONES</w:t>
      </w:r>
      <w:bookmarkEnd w:id="4"/>
    </w:p>
    <w:p w14:paraId="79CB3F41" w14:textId="77777777" w:rsidR="003231BE" w:rsidRPr="00443F1B" w:rsidRDefault="003231BE" w:rsidP="003231B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b/>
          <w:bCs/>
          <w:lang w:val="es-CO"/>
        </w:rPr>
        <w:t>Coronavirus:</w:t>
      </w:r>
      <w:r w:rsidRPr="00443F1B">
        <w:rPr>
          <w:rFonts w:asciiTheme="minorHAnsi" w:hAnsiTheme="minorHAnsi" w:cstheme="minorHAnsi"/>
          <w:lang w:val="es-CO"/>
        </w:rPr>
        <w:t xml:space="preserve"> Esta enfermedad pertenece a una familia de virus llamada Coronaviridae y sus efectos van desde el resfriado común hasta un síndrome respiratorio agudo.</w:t>
      </w:r>
    </w:p>
    <w:p w14:paraId="0049B279" w14:textId="7B80D9D8" w:rsidR="003231BE" w:rsidRPr="00443F1B" w:rsidRDefault="003231BE" w:rsidP="003231B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es-CO" w:eastAsia="en-US"/>
        </w:rPr>
      </w:pPr>
      <w:r w:rsidRPr="00443F1B">
        <w:rPr>
          <w:rFonts w:asciiTheme="minorHAnsi" w:eastAsiaTheme="minorHAnsi" w:hAnsiTheme="minorHAnsi" w:cstheme="minorHAnsi"/>
          <w:b/>
          <w:bCs/>
          <w:color w:val="000000"/>
          <w:lang w:val="es-CO" w:eastAsia="en-US"/>
        </w:rPr>
        <w:t>Emergencia</w:t>
      </w:r>
      <w:r w:rsidRPr="00443F1B">
        <w:rPr>
          <w:rFonts w:asciiTheme="minorHAnsi" w:eastAsiaTheme="minorHAnsi" w:hAnsiTheme="minorHAnsi" w:cstheme="minorHAnsi"/>
          <w:color w:val="000000"/>
          <w:lang w:val="es-CO" w:eastAsia="en-US"/>
        </w:rPr>
        <w:t xml:space="preserve">: Toda perturbación parcial o total de un sistema que requiera recursos parciales o totales para su atención y que pueda poner en peligro la vida de las personas, instalaciones y ambiente. </w:t>
      </w:r>
    </w:p>
    <w:p w14:paraId="19323FBD" w14:textId="5D919815" w:rsidR="00490852" w:rsidRPr="00443F1B" w:rsidRDefault="00490852" w:rsidP="003231B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es-CO" w:eastAsia="en-US"/>
        </w:rPr>
      </w:pPr>
      <w:r w:rsidRPr="00443F1B">
        <w:rPr>
          <w:rFonts w:asciiTheme="minorHAnsi" w:eastAsiaTheme="minorHAnsi" w:hAnsiTheme="minorHAnsi" w:cstheme="minorHAnsi"/>
          <w:b/>
          <w:bCs/>
          <w:color w:val="000000"/>
          <w:lang w:val="es-CO" w:eastAsia="en-US"/>
        </w:rPr>
        <w:t>EPP</w:t>
      </w:r>
      <w:r w:rsidRPr="00443F1B">
        <w:rPr>
          <w:rFonts w:asciiTheme="minorHAnsi" w:eastAsiaTheme="minorHAnsi" w:hAnsiTheme="minorHAnsi" w:cstheme="minorHAnsi"/>
          <w:color w:val="000000"/>
          <w:lang w:val="es-CO" w:eastAsia="en-US"/>
        </w:rPr>
        <w:t>: Elementos de Protección Personal.</w:t>
      </w:r>
    </w:p>
    <w:p w14:paraId="2DDF089B" w14:textId="09F41793" w:rsidR="007813ED" w:rsidRPr="00443F1B" w:rsidRDefault="00475121" w:rsidP="007813ED">
      <w:pPr>
        <w:pStyle w:val="Prrafodelista"/>
        <w:numPr>
          <w:ilvl w:val="0"/>
          <w:numId w:val="3"/>
        </w:num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lang w:val="es-CO" w:eastAsia="en-US"/>
        </w:rPr>
      </w:pPr>
      <w:r w:rsidRPr="00443F1B">
        <w:rPr>
          <w:rFonts w:asciiTheme="minorHAnsi" w:eastAsiaTheme="minorHAnsi" w:hAnsiTheme="minorHAnsi" w:cstheme="minorHAnsi"/>
          <w:b/>
          <w:bCs/>
          <w:color w:val="000000"/>
          <w:lang w:val="es-CO" w:eastAsia="en-US"/>
        </w:rPr>
        <w:t>Empresas del Portafolio</w:t>
      </w:r>
      <w:r w:rsidRPr="00443F1B">
        <w:rPr>
          <w:rFonts w:asciiTheme="minorHAnsi" w:eastAsiaTheme="minorHAnsi" w:hAnsiTheme="minorHAnsi" w:cstheme="minorHAnsi"/>
          <w:color w:val="000000"/>
          <w:lang w:val="es-CO" w:eastAsia="en-US"/>
        </w:rPr>
        <w:t>:</w:t>
      </w:r>
      <w:r w:rsidR="007813ED" w:rsidRPr="00443F1B">
        <w:rPr>
          <w:rFonts w:asciiTheme="minorHAnsi" w:eastAsiaTheme="minorHAnsi" w:hAnsiTheme="minorHAnsi" w:cstheme="minorHAnsi"/>
          <w:color w:val="000000"/>
          <w:lang w:val="es-CO" w:eastAsia="en-US"/>
        </w:rPr>
        <w:t xml:space="preserve"> empresas a las que se les presta asesoría técnica y administrativa, tales como: Transoccidente, Transmetano, Promioriente, Promisol, SPEC, Enlace, Versa, Surtigas, Gases de Occidente y Compañía Energética de Occidente, </w:t>
      </w:r>
      <w:r w:rsidR="007813ED" w:rsidRPr="00443F1B">
        <w:rPr>
          <w:rFonts w:asciiTheme="minorHAnsi" w:eastAsiaTheme="minorHAnsi" w:hAnsiTheme="minorHAnsi" w:cstheme="minorHAnsi"/>
          <w:color w:val="000000"/>
          <w:lang w:val="es-CO" w:eastAsia="en-US"/>
        </w:rPr>
        <w:lastRenderedPageBreak/>
        <w:t>Fundación Promigas, Fundación Surtigas, Fundación Gases de Occidentes, Fondo de empleados Promigas, Fondo de empleados de CEO, FEGOCCIDENTE y Fondo de empleados de Surtigas, Zonagen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31BE" w:rsidRPr="00443F1B" w14:paraId="597E5C87" w14:textId="77777777" w:rsidTr="00D0711D">
        <w:trPr>
          <w:trHeight w:val="238"/>
        </w:trPr>
        <w:tc>
          <w:tcPr>
            <w:tcW w:w="8828" w:type="dxa"/>
            <w:hideMark/>
          </w:tcPr>
          <w:p w14:paraId="5FCE1AC0" w14:textId="77777777" w:rsidR="003231BE" w:rsidRPr="00443F1B" w:rsidRDefault="003231BE" w:rsidP="003231B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s-CO" w:eastAsia="es-CO"/>
              </w:rPr>
            </w:pPr>
          </w:p>
          <w:p w14:paraId="1DFBD428" w14:textId="77777777" w:rsidR="003231BE" w:rsidRPr="00443F1B" w:rsidRDefault="003231BE" w:rsidP="003231BE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CO" w:eastAsia="es-CO"/>
              </w:rPr>
            </w:pPr>
          </w:p>
          <w:p w14:paraId="6106B5EE" w14:textId="77777777" w:rsidR="003231BE" w:rsidRPr="00443F1B" w:rsidRDefault="003231BE" w:rsidP="003231B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CO" w:eastAsia="es-CO"/>
              </w:rPr>
            </w:pPr>
          </w:p>
        </w:tc>
      </w:tr>
    </w:tbl>
    <w:p w14:paraId="11DA0971" w14:textId="30BC82BC" w:rsidR="003231BE" w:rsidRDefault="003231BE" w:rsidP="007C69AE">
      <w:pPr>
        <w:pStyle w:val="Prrafodelista"/>
        <w:keepNext/>
        <w:keepLines/>
        <w:numPr>
          <w:ilvl w:val="0"/>
          <w:numId w:val="1"/>
        </w:numPr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b/>
          <w:bCs/>
          <w:lang w:val="es-CO" w:eastAsia="en-US"/>
        </w:rPr>
      </w:pPr>
      <w:bookmarkStart w:id="5" w:name="_Toc417565625"/>
      <w:r w:rsidRPr="00443F1B">
        <w:rPr>
          <w:rFonts w:asciiTheme="minorHAnsi" w:eastAsia="MS Mincho" w:hAnsiTheme="minorHAnsi" w:cstheme="minorHAnsi"/>
          <w:b/>
          <w:bCs/>
          <w:lang w:val="es-CO" w:eastAsia="en-US"/>
        </w:rPr>
        <w:t>CONDICIONES GENERALES</w:t>
      </w:r>
      <w:bookmarkEnd w:id="5"/>
      <w:r w:rsidR="0040116D">
        <w:rPr>
          <w:rFonts w:asciiTheme="minorHAnsi" w:eastAsia="MS Mincho" w:hAnsiTheme="minorHAnsi" w:cstheme="minorHAnsi"/>
          <w:b/>
          <w:bCs/>
          <w:lang w:val="es-CO" w:eastAsia="en-US"/>
        </w:rPr>
        <w:t>.</w:t>
      </w:r>
    </w:p>
    <w:p w14:paraId="4AF040CF" w14:textId="77777777" w:rsidR="0040116D" w:rsidRPr="0040116D" w:rsidRDefault="0040116D" w:rsidP="0040116D">
      <w:pPr>
        <w:keepNext/>
        <w:keepLines/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b/>
          <w:bCs/>
          <w:lang w:val="es-CO" w:eastAsia="en-US"/>
        </w:rPr>
      </w:pPr>
    </w:p>
    <w:p w14:paraId="7CC6696E" w14:textId="6CCD391B" w:rsidR="00B86CF5" w:rsidRPr="00443F1B" w:rsidRDefault="00B86CF5" w:rsidP="00B86CF5">
      <w:pPr>
        <w:pStyle w:val="Prrafodelista"/>
        <w:keepNext/>
        <w:keepLines/>
        <w:numPr>
          <w:ilvl w:val="1"/>
          <w:numId w:val="1"/>
        </w:numPr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MS Mincho" w:hAnsiTheme="minorHAnsi" w:cstheme="minorHAnsi"/>
          <w:b/>
          <w:bCs/>
          <w:lang w:val="es-CO" w:eastAsia="en-US"/>
        </w:rPr>
        <w:t>REQUISITOS LEGALES FRENTE AL COVID</w:t>
      </w:r>
      <w:r w:rsidR="0004155D">
        <w:rPr>
          <w:rFonts w:asciiTheme="minorHAnsi" w:eastAsia="MS Mincho" w:hAnsiTheme="minorHAnsi" w:cstheme="minorHAnsi"/>
          <w:b/>
          <w:bCs/>
          <w:lang w:val="es-CO" w:eastAsia="en-US"/>
        </w:rPr>
        <w:t>-</w:t>
      </w:r>
      <w:r w:rsidRPr="00443F1B">
        <w:rPr>
          <w:rFonts w:asciiTheme="minorHAnsi" w:eastAsia="MS Mincho" w:hAnsiTheme="minorHAnsi" w:cstheme="minorHAnsi"/>
          <w:b/>
          <w:bCs/>
          <w:lang w:val="es-CO" w:eastAsia="en-US"/>
        </w:rPr>
        <w:t>19.</w:t>
      </w:r>
    </w:p>
    <w:p w14:paraId="588ED922" w14:textId="4045E9B1" w:rsidR="00B36C55" w:rsidRPr="00443F1B" w:rsidRDefault="009265DF" w:rsidP="00B36C55">
      <w:pPr>
        <w:keepNext/>
        <w:keepLines/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lang w:val="es-CO" w:eastAsia="en-US"/>
        </w:rPr>
      </w:pPr>
      <w:r w:rsidRPr="00443F1B">
        <w:rPr>
          <w:rFonts w:asciiTheme="minorHAnsi" w:eastAsia="MS Mincho" w:hAnsiTheme="minorHAnsi" w:cstheme="minorHAnsi"/>
          <w:lang w:val="es-CO" w:eastAsia="en-US"/>
        </w:rPr>
        <w:t>Todo Proveedor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 de </w:t>
      </w:r>
      <w:r w:rsidR="0029227C" w:rsidRPr="00443F1B">
        <w:rPr>
          <w:rFonts w:asciiTheme="minorHAnsi" w:eastAsia="MS Mincho" w:hAnsiTheme="minorHAnsi" w:cstheme="minorHAnsi"/>
          <w:lang w:val="es-CO" w:eastAsia="en-US"/>
        </w:rPr>
        <w:t xml:space="preserve">Servicios 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y de </w:t>
      </w:r>
      <w:r w:rsidR="0029227C" w:rsidRPr="00443F1B">
        <w:rPr>
          <w:rFonts w:asciiTheme="minorHAnsi" w:eastAsia="MS Mincho" w:hAnsiTheme="minorHAnsi" w:cstheme="minorHAnsi"/>
          <w:lang w:val="es-CO" w:eastAsia="en-US"/>
        </w:rPr>
        <w:t xml:space="preserve">Bienes 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>de Promigas</w:t>
      </w:r>
      <w:r w:rsidR="000C796C" w:rsidRPr="00443F1B">
        <w:rPr>
          <w:rFonts w:asciiTheme="minorHAnsi" w:eastAsia="MS Mincho" w:hAnsiTheme="minorHAnsi" w:cstheme="minorHAnsi"/>
          <w:lang w:val="es-CO" w:eastAsia="en-US"/>
        </w:rPr>
        <w:t xml:space="preserve"> </w:t>
      </w:r>
      <w:r w:rsidR="00475121" w:rsidRPr="00443F1B">
        <w:rPr>
          <w:rFonts w:asciiTheme="minorHAnsi" w:eastAsia="MS Mincho" w:hAnsiTheme="minorHAnsi" w:cstheme="minorHAnsi"/>
          <w:lang w:val="es-CO" w:eastAsia="en-US"/>
        </w:rPr>
        <w:t xml:space="preserve">y de Empresas del Portafolio </w:t>
      </w:r>
      <w:r w:rsidR="000C796C" w:rsidRPr="00443F1B">
        <w:rPr>
          <w:rFonts w:asciiTheme="minorHAnsi" w:eastAsia="MS Mincho" w:hAnsiTheme="minorHAnsi" w:cstheme="minorHAnsi"/>
          <w:lang w:val="es-CO" w:eastAsia="en-US"/>
        </w:rPr>
        <w:t xml:space="preserve">a la cual le aplique este </w:t>
      </w:r>
      <w:r w:rsidR="001B347B" w:rsidRPr="00443F1B">
        <w:rPr>
          <w:rFonts w:asciiTheme="minorHAnsi" w:eastAsia="MS Mincho" w:hAnsiTheme="minorHAnsi" w:cstheme="minorHAnsi"/>
          <w:lang w:val="es-CO" w:eastAsia="en-US"/>
        </w:rPr>
        <w:t>Manual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 deberá cumplir con los lineamientos legales </w:t>
      </w:r>
      <w:r w:rsidR="009F393E" w:rsidRPr="00443F1B">
        <w:rPr>
          <w:rFonts w:asciiTheme="minorHAnsi" w:eastAsia="MS Mincho" w:hAnsiTheme="minorHAnsi" w:cstheme="minorHAnsi"/>
          <w:lang w:val="es-CO" w:eastAsia="en-US"/>
        </w:rPr>
        <w:t xml:space="preserve">vigentes 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establecidos por el </w:t>
      </w:r>
      <w:r w:rsidRPr="00443F1B">
        <w:rPr>
          <w:rFonts w:asciiTheme="minorHAnsi" w:eastAsia="MS Mincho" w:hAnsiTheme="minorHAnsi" w:cstheme="minorHAnsi"/>
          <w:lang w:val="es-CO" w:eastAsia="en-US"/>
        </w:rPr>
        <w:t>G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>obierno L</w:t>
      </w:r>
      <w:r w:rsidRPr="00443F1B">
        <w:rPr>
          <w:rFonts w:asciiTheme="minorHAnsi" w:eastAsia="MS Mincho" w:hAnsiTheme="minorHAnsi" w:cstheme="minorHAnsi"/>
          <w:lang w:val="es-CO" w:eastAsia="en-US"/>
        </w:rPr>
        <w:t>ocal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>, Nacional y los de Promigas</w:t>
      </w:r>
      <w:r w:rsidR="00475121" w:rsidRPr="00443F1B">
        <w:rPr>
          <w:rFonts w:asciiTheme="minorHAnsi" w:eastAsia="MS Mincho" w:hAnsiTheme="minorHAnsi" w:cstheme="minorHAnsi"/>
          <w:lang w:val="es-CO" w:eastAsia="en-US"/>
        </w:rPr>
        <w:t xml:space="preserve"> y </w:t>
      </w:r>
      <w:r w:rsidR="007813ED" w:rsidRPr="00443F1B">
        <w:rPr>
          <w:rFonts w:asciiTheme="minorHAnsi" w:eastAsia="MS Mincho" w:hAnsiTheme="minorHAnsi" w:cstheme="minorHAnsi"/>
          <w:lang w:val="es-CO" w:eastAsia="en-US"/>
        </w:rPr>
        <w:t>E</w:t>
      </w:r>
      <w:r w:rsidR="00475121" w:rsidRPr="00443F1B">
        <w:rPr>
          <w:rFonts w:asciiTheme="minorHAnsi" w:eastAsia="MS Mincho" w:hAnsiTheme="minorHAnsi" w:cstheme="minorHAnsi"/>
          <w:lang w:val="es-CO" w:eastAsia="en-US"/>
        </w:rPr>
        <w:t xml:space="preserve">mpresas del Portafolio. 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 Para ello</w:t>
      </w:r>
      <w:r w:rsidR="0029227C" w:rsidRPr="00443F1B">
        <w:rPr>
          <w:rFonts w:asciiTheme="minorHAnsi" w:eastAsia="MS Mincho" w:hAnsiTheme="minorHAnsi" w:cstheme="minorHAnsi"/>
          <w:lang w:val="es-CO" w:eastAsia="en-US"/>
        </w:rPr>
        <w:t>,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 debe contar con una matriz de requisitos legales frente al COVID</w:t>
      </w:r>
      <w:r w:rsidR="0029227C" w:rsidRPr="00443F1B">
        <w:rPr>
          <w:rFonts w:asciiTheme="minorHAnsi" w:eastAsia="MS Mincho" w:hAnsiTheme="minorHAnsi" w:cstheme="minorHAnsi"/>
          <w:lang w:val="es-CO" w:eastAsia="en-US"/>
        </w:rPr>
        <w:t>-19</w:t>
      </w:r>
      <w:r w:rsidR="00B36C55" w:rsidRPr="00443F1B">
        <w:rPr>
          <w:rFonts w:asciiTheme="minorHAnsi" w:eastAsia="MS Mincho" w:hAnsiTheme="minorHAnsi" w:cstheme="minorHAnsi"/>
          <w:lang w:val="es-CO" w:eastAsia="en-US"/>
        </w:rPr>
        <w:t xml:space="preserve"> aplicables a su empresa</w:t>
      </w:r>
      <w:r w:rsidR="007E4C64" w:rsidRPr="00443F1B">
        <w:rPr>
          <w:rFonts w:asciiTheme="minorHAnsi" w:eastAsia="MS Mincho" w:hAnsiTheme="minorHAnsi" w:cstheme="minorHAnsi"/>
          <w:lang w:val="es-CO" w:eastAsia="en-US"/>
        </w:rPr>
        <w:t>, la cual deberá actualizar acorde a los requisitos legales que expida el gobierno.</w:t>
      </w:r>
    </w:p>
    <w:p w14:paraId="4494E779" w14:textId="77777777" w:rsidR="00D745A8" w:rsidRPr="00443F1B" w:rsidRDefault="00D745A8" w:rsidP="00D745A8">
      <w:pPr>
        <w:tabs>
          <w:tab w:val="left" w:pos="5595"/>
        </w:tabs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ACTUALIZACION DE LAS MEDIDAS Y PROTOCOLOS</w:t>
      </w:r>
    </w:p>
    <w:p w14:paraId="1F80DC88" w14:textId="77777777" w:rsidR="00D745A8" w:rsidRPr="00443F1B" w:rsidRDefault="00D745A8" w:rsidP="00D745A8">
      <w:pPr>
        <w:tabs>
          <w:tab w:val="left" w:pos="5595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443F1B">
        <w:rPr>
          <w:rFonts w:asciiTheme="minorHAnsi" w:eastAsia="Calibri" w:hAnsiTheme="minorHAnsi" w:cstheme="minorHAnsi"/>
          <w:bCs/>
          <w:lang w:val="es-CO" w:eastAsia="en-US"/>
        </w:rPr>
        <w:t xml:space="preserve">El presente documento tiene como referencia las normas y recomendaciones impartidas por el Gobierno Nacional a través de sus instituciones y entidades, aplicables  Promigas y a las empresas del portafolio y sus Contratistas, por lo tanto, en la medida en que se emitan o imponga cargas o recomendaciones nuevas o adicionales, el mismo se ajustará y actualizará, para lo cual será obligatorio la implementación, ejecución y cumplimiento de los ajustes adoptados por parte del personal responsable de acuerdo con su cargo. </w:t>
      </w:r>
    </w:p>
    <w:p w14:paraId="3DD3B2A1" w14:textId="5F15B079" w:rsidR="003E0B43" w:rsidRPr="00443F1B" w:rsidRDefault="003E0B43" w:rsidP="00B36C55">
      <w:pPr>
        <w:keepNext/>
        <w:keepLines/>
        <w:spacing w:after="200" w:line="276" w:lineRule="auto"/>
        <w:jc w:val="both"/>
        <w:outlineLvl w:val="0"/>
        <w:rPr>
          <w:rFonts w:asciiTheme="minorHAnsi" w:eastAsia="MS Mincho" w:hAnsiTheme="minorHAnsi" w:cstheme="minorHAnsi"/>
          <w:lang w:val="es-CO" w:eastAsia="en-US"/>
        </w:rPr>
      </w:pPr>
    </w:p>
    <w:p w14:paraId="3AF0E0B8" w14:textId="44E9D62A" w:rsidR="00674F1A" w:rsidRPr="00443F1B" w:rsidRDefault="00B86CF5" w:rsidP="00B86CF5">
      <w:pPr>
        <w:spacing w:after="200" w:line="276" w:lineRule="auto"/>
        <w:jc w:val="both"/>
        <w:rPr>
          <w:rFonts w:asciiTheme="minorHAnsi" w:eastAsia="MS Mincho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MS Mincho" w:hAnsiTheme="minorHAnsi" w:cstheme="minorHAnsi"/>
          <w:b/>
          <w:bCs/>
          <w:lang w:val="es-CO" w:eastAsia="en-US"/>
        </w:rPr>
        <w:t xml:space="preserve">4.2 </w:t>
      </w:r>
      <w:r w:rsidR="00DC078C" w:rsidRPr="00443F1B">
        <w:rPr>
          <w:rFonts w:asciiTheme="minorHAnsi" w:eastAsia="MS Mincho" w:hAnsiTheme="minorHAnsi" w:cstheme="minorHAnsi"/>
          <w:b/>
          <w:bCs/>
          <w:lang w:val="es-CO" w:eastAsia="en-US"/>
        </w:rPr>
        <w:t>RESPONSABILIDADES</w:t>
      </w:r>
    </w:p>
    <w:p w14:paraId="4940316B" w14:textId="0500C89C" w:rsidR="009265DF" w:rsidRPr="00443F1B" w:rsidRDefault="00674F1A" w:rsidP="009265DF">
      <w:pPr>
        <w:spacing w:after="200" w:line="276" w:lineRule="auto"/>
        <w:ind w:left="426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 </w:t>
      </w:r>
      <w:r w:rsidR="009265DF" w:rsidRPr="00443F1B">
        <w:rPr>
          <w:rFonts w:asciiTheme="minorHAnsi" w:eastAsia="Calibri" w:hAnsiTheme="minorHAnsi" w:cstheme="minorHAnsi"/>
          <w:b/>
          <w:bCs/>
          <w:lang w:val="es-CO" w:eastAsia="en-US"/>
        </w:rPr>
        <w:t>Empresas Contratistas</w:t>
      </w:r>
    </w:p>
    <w:p w14:paraId="3EB4AE70" w14:textId="743CF594" w:rsidR="009265DF" w:rsidRPr="00443F1B" w:rsidRDefault="009265DF" w:rsidP="009265D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Cumplir con todas las medidas preventivas</w:t>
      </w:r>
      <w:r w:rsidR="00121F14" w:rsidRPr="00443F1B">
        <w:rPr>
          <w:rFonts w:asciiTheme="minorHAnsi" w:hAnsiTheme="minorHAnsi" w:cstheme="minorHAnsi"/>
          <w:lang w:val="es-CO" w:eastAsia="en-US"/>
        </w:rPr>
        <w:t xml:space="preserve"> vigentes</w:t>
      </w:r>
      <w:r w:rsidRPr="00443F1B">
        <w:rPr>
          <w:rFonts w:asciiTheme="minorHAnsi" w:hAnsiTheme="minorHAnsi" w:cstheme="minorHAnsi"/>
          <w:lang w:val="es-CO" w:eastAsia="en-US"/>
        </w:rPr>
        <w:t xml:space="preserve"> frente al COVID-19 emitidas por Gobierno Local y Nacional</w:t>
      </w:r>
      <w:r w:rsidR="007813ED" w:rsidRPr="00443F1B">
        <w:rPr>
          <w:rFonts w:asciiTheme="minorHAnsi" w:hAnsiTheme="minorHAnsi" w:cstheme="minorHAnsi"/>
          <w:lang w:val="es-CO" w:eastAsia="en-US"/>
        </w:rPr>
        <w:t xml:space="preserve">, </w:t>
      </w:r>
      <w:r w:rsidR="00454376" w:rsidRPr="00443F1B">
        <w:rPr>
          <w:rFonts w:asciiTheme="minorHAnsi" w:hAnsiTheme="minorHAnsi" w:cstheme="minorHAnsi"/>
          <w:lang w:val="es-CO" w:eastAsia="en-US"/>
        </w:rPr>
        <w:t>Promigas</w:t>
      </w:r>
      <w:r w:rsidR="007813ED" w:rsidRPr="00443F1B">
        <w:rPr>
          <w:rFonts w:asciiTheme="minorHAnsi" w:hAnsiTheme="minorHAnsi" w:cstheme="minorHAnsi"/>
          <w:lang w:val="es-CO" w:eastAsia="en-US"/>
        </w:rPr>
        <w:t xml:space="preserve"> y/o Empresa del Portafolio.</w:t>
      </w:r>
    </w:p>
    <w:p w14:paraId="2849C06A" w14:textId="5024D549" w:rsidR="005D745D" w:rsidRPr="00443F1B" w:rsidRDefault="001D277B" w:rsidP="009265D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lang w:val="es-CO" w:eastAsia="en-US"/>
        </w:rPr>
        <w:t>Entregar a Promigas o Empresa del Portafolio su</w:t>
      </w:r>
      <w:r w:rsidR="005D745D" w:rsidRPr="00443F1B">
        <w:rPr>
          <w:rFonts w:asciiTheme="minorHAnsi" w:hAnsiTheme="minorHAnsi" w:cstheme="minorHAnsi"/>
          <w:lang w:val="es-CO" w:eastAsia="en-US"/>
        </w:rPr>
        <w:t xml:space="preserve"> </w:t>
      </w:r>
      <w:r w:rsidR="00D26E8F" w:rsidRPr="00443F1B">
        <w:rPr>
          <w:rFonts w:asciiTheme="minorHAnsi" w:hAnsiTheme="minorHAnsi" w:cstheme="minorHAnsi"/>
          <w:lang w:val="es-CO" w:eastAsia="en-US"/>
        </w:rPr>
        <w:t>P</w:t>
      </w:r>
      <w:r w:rsidR="005D745D" w:rsidRPr="00443F1B">
        <w:rPr>
          <w:rFonts w:asciiTheme="minorHAnsi" w:hAnsiTheme="minorHAnsi" w:cstheme="minorHAnsi"/>
          <w:lang w:val="es-CO" w:eastAsia="en-US"/>
        </w:rPr>
        <w:t xml:space="preserve">rotocolo de </w:t>
      </w:r>
      <w:r w:rsidR="00D26E8F" w:rsidRPr="00443F1B">
        <w:rPr>
          <w:rFonts w:asciiTheme="minorHAnsi" w:hAnsiTheme="minorHAnsi" w:cstheme="minorHAnsi"/>
          <w:lang w:val="es-CO" w:eastAsia="en-US"/>
        </w:rPr>
        <w:t>bioseguridad</w:t>
      </w:r>
      <w:r w:rsidR="005D745D" w:rsidRPr="00443F1B">
        <w:rPr>
          <w:rFonts w:asciiTheme="minorHAnsi" w:hAnsiTheme="minorHAnsi" w:cstheme="minorHAnsi"/>
          <w:lang w:val="es-CO" w:eastAsia="en-US"/>
        </w:rPr>
        <w:t xml:space="preserve"> frente al Covid</w:t>
      </w:r>
      <w:r w:rsidR="0004155D">
        <w:rPr>
          <w:rFonts w:asciiTheme="minorHAnsi" w:hAnsiTheme="minorHAnsi" w:cstheme="minorHAnsi"/>
          <w:lang w:val="es-CO" w:eastAsia="en-US"/>
        </w:rPr>
        <w:t xml:space="preserve"> </w:t>
      </w:r>
      <w:r>
        <w:rPr>
          <w:rFonts w:asciiTheme="minorHAnsi" w:hAnsiTheme="minorHAnsi" w:cstheme="minorHAnsi"/>
          <w:lang w:val="es-CO" w:eastAsia="en-US"/>
        </w:rPr>
        <w:t>antes de la prestación del servicio</w:t>
      </w:r>
      <w:r w:rsidR="00994F9E">
        <w:rPr>
          <w:rFonts w:asciiTheme="minorHAnsi" w:hAnsiTheme="minorHAnsi" w:cstheme="minorHAnsi"/>
          <w:lang w:val="es-CO" w:eastAsia="en-US"/>
        </w:rPr>
        <w:t xml:space="preserve"> y la de sus subcontratistas.</w:t>
      </w:r>
    </w:p>
    <w:p w14:paraId="3494CCFD" w14:textId="77777777" w:rsidR="009265DF" w:rsidRPr="00443F1B" w:rsidRDefault="009265DF" w:rsidP="009265D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lastRenderedPageBreak/>
        <w:t>Dotar a sus colaboradores de todos los elementos de protección e insumos para la limpieza y desinfección para prevenir el contagio del COVID-19.</w:t>
      </w:r>
    </w:p>
    <w:p w14:paraId="4B88D8A1" w14:textId="77777777" w:rsidR="009265DF" w:rsidRPr="00443F1B" w:rsidRDefault="009265DF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Garantizar la divulgación a sus colaboradores y subcontratistas las medidas preventivas frente al COVID-19 emitidas por la organización.</w:t>
      </w:r>
    </w:p>
    <w:p w14:paraId="5BEB86B5" w14:textId="77777777" w:rsidR="009265DF" w:rsidRPr="00443F1B" w:rsidRDefault="009265DF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Velar por el buen uso de los elementos de protección asignados por la empresa para prevención del contagio del COVID-19.</w:t>
      </w:r>
    </w:p>
    <w:p w14:paraId="759BAF02" w14:textId="77777777" w:rsidR="009265DF" w:rsidRPr="004D25B9" w:rsidRDefault="009265DF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Velar por la aplicación de las medidas preventivas emitidas por la organización </w:t>
      </w:r>
      <w:r w:rsidRPr="004D25B9">
        <w:rPr>
          <w:rFonts w:asciiTheme="minorHAnsi" w:hAnsiTheme="minorHAnsi" w:cstheme="minorHAnsi"/>
          <w:lang w:val="es-CO" w:eastAsia="en-US"/>
        </w:rPr>
        <w:t>frente la COVID-19.</w:t>
      </w:r>
    </w:p>
    <w:p w14:paraId="7095D716" w14:textId="6C538023" w:rsidR="009265DF" w:rsidRPr="004D25B9" w:rsidRDefault="009265DF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bookmarkStart w:id="6" w:name="_Hlk69455734"/>
      <w:r w:rsidRPr="004D25B9">
        <w:rPr>
          <w:rFonts w:asciiTheme="minorHAnsi" w:hAnsiTheme="minorHAnsi" w:cstheme="minorHAnsi"/>
          <w:lang w:val="es-CO" w:eastAsia="en-US"/>
        </w:rPr>
        <w:t xml:space="preserve">Reportar </w:t>
      </w:r>
      <w:r w:rsidR="006A78FF" w:rsidRPr="004D25B9">
        <w:rPr>
          <w:rFonts w:asciiTheme="minorHAnsi" w:hAnsiTheme="minorHAnsi" w:cstheme="minorHAnsi"/>
          <w:lang w:val="es-CO" w:eastAsia="en-US"/>
        </w:rPr>
        <w:t xml:space="preserve">dentro de las </w:t>
      </w:r>
      <w:r w:rsidR="00B3217F" w:rsidRPr="004D25B9">
        <w:rPr>
          <w:rFonts w:asciiTheme="minorHAnsi" w:hAnsiTheme="minorHAnsi" w:cstheme="minorHAnsi"/>
          <w:lang w:val="es-CO" w:eastAsia="en-US"/>
        </w:rPr>
        <w:t>4</w:t>
      </w:r>
      <w:r w:rsidR="006A78FF" w:rsidRPr="004D25B9">
        <w:rPr>
          <w:rFonts w:asciiTheme="minorHAnsi" w:hAnsiTheme="minorHAnsi" w:cstheme="minorHAnsi"/>
          <w:lang w:val="es-CO" w:eastAsia="en-US"/>
        </w:rPr>
        <w:t xml:space="preserve"> horas siguientes al evento, </w:t>
      </w:r>
      <w:r w:rsidR="001D277B" w:rsidRPr="004D25B9">
        <w:rPr>
          <w:rFonts w:asciiTheme="minorHAnsi" w:hAnsiTheme="minorHAnsi" w:cstheme="minorHAnsi"/>
          <w:lang w:val="es-CO" w:eastAsia="en-US"/>
        </w:rPr>
        <w:t xml:space="preserve">al </w:t>
      </w:r>
      <w:r w:rsidR="00684D95" w:rsidRPr="004D25B9">
        <w:rPr>
          <w:rFonts w:asciiTheme="minorHAnsi" w:hAnsiTheme="minorHAnsi" w:cstheme="minorHAnsi"/>
          <w:lang w:val="es-CO" w:eastAsia="en-US"/>
        </w:rPr>
        <w:t xml:space="preserve">Administrador de Contrato y al </w:t>
      </w:r>
      <w:r w:rsidR="001D277B" w:rsidRPr="004D25B9">
        <w:rPr>
          <w:rFonts w:asciiTheme="minorHAnsi" w:hAnsiTheme="minorHAnsi" w:cstheme="minorHAnsi"/>
          <w:lang w:val="es-CO" w:eastAsia="en-US"/>
        </w:rPr>
        <w:t xml:space="preserve">área de Seguridad </w:t>
      </w:r>
      <w:r w:rsidR="00684D95" w:rsidRPr="004D25B9">
        <w:rPr>
          <w:rFonts w:asciiTheme="minorHAnsi" w:hAnsiTheme="minorHAnsi" w:cstheme="minorHAnsi"/>
          <w:lang w:val="es-CO" w:eastAsia="en-US"/>
        </w:rPr>
        <w:t>Industrial de la empresa Contratante</w:t>
      </w:r>
      <w:r w:rsidR="00D26E8F" w:rsidRPr="004D25B9">
        <w:rPr>
          <w:rFonts w:asciiTheme="minorHAnsi" w:hAnsiTheme="minorHAnsi" w:cstheme="minorHAnsi"/>
          <w:lang w:val="es-CO" w:eastAsia="en-US"/>
        </w:rPr>
        <w:t xml:space="preserve">, </w:t>
      </w:r>
      <w:r w:rsidR="005D745D" w:rsidRPr="004D25B9">
        <w:rPr>
          <w:rFonts w:asciiTheme="minorHAnsi" w:hAnsiTheme="minorHAnsi" w:cstheme="minorHAnsi"/>
          <w:lang w:val="es-CO" w:eastAsia="en-US"/>
        </w:rPr>
        <w:t>todo</w:t>
      </w:r>
      <w:r w:rsidRPr="004D25B9">
        <w:rPr>
          <w:rFonts w:asciiTheme="minorHAnsi" w:hAnsiTheme="minorHAnsi" w:cstheme="minorHAnsi"/>
          <w:lang w:val="es-CO" w:eastAsia="en-US"/>
        </w:rPr>
        <w:t xml:space="preserve"> caso con síntomas o confirmado</w:t>
      </w:r>
      <w:r w:rsidR="00D26E8F" w:rsidRPr="004D25B9">
        <w:rPr>
          <w:rFonts w:asciiTheme="minorHAnsi" w:hAnsiTheme="minorHAnsi" w:cstheme="minorHAnsi"/>
          <w:lang w:val="es-CO" w:eastAsia="en-US"/>
        </w:rPr>
        <w:t xml:space="preserve"> de </w:t>
      </w:r>
      <w:r w:rsidR="00850F2E" w:rsidRPr="004D25B9">
        <w:rPr>
          <w:rFonts w:asciiTheme="minorHAnsi" w:hAnsiTheme="minorHAnsi" w:cstheme="minorHAnsi"/>
          <w:lang w:val="es-CO" w:eastAsia="en-US"/>
        </w:rPr>
        <w:t>trabajadores, o</w:t>
      </w:r>
      <w:r w:rsidR="00334F7F" w:rsidRPr="004D25B9">
        <w:rPr>
          <w:rFonts w:asciiTheme="minorHAnsi" w:hAnsiTheme="minorHAnsi" w:cstheme="minorHAnsi"/>
          <w:lang w:val="es-CO" w:eastAsia="en-US"/>
        </w:rPr>
        <w:t xml:space="preserve"> que hayan tenido contacto con casos sospechosos y confirmados</w:t>
      </w:r>
      <w:r w:rsidRPr="004D25B9">
        <w:rPr>
          <w:rFonts w:asciiTheme="minorHAnsi" w:hAnsiTheme="minorHAnsi" w:cstheme="minorHAnsi"/>
          <w:lang w:val="es-CO" w:eastAsia="en-US"/>
        </w:rPr>
        <w:t xml:space="preserve"> de COVID-19.</w:t>
      </w:r>
      <w:r w:rsidR="00334F7F" w:rsidRPr="004D25B9">
        <w:rPr>
          <w:rFonts w:asciiTheme="minorHAnsi" w:hAnsiTheme="minorHAnsi" w:cstheme="minorHAnsi"/>
          <w:lang w:val="es-CO" w:eastAsia="en-US"/>
        </w:rPr>
        <w:t xml:space="preserve">  Deben garantizar la notificación oportuna para evitar posibles contagios. </w:t>
      </w:r>
    </w:p>
    <w:p w14:paraId="0EB90B32" w14:textId="71952AE0" w:rsidR="00DF1D26" w:rsidRPr="004D25B9" w:rsidRDefault="00DF1D26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D25B9">
        <w:rPr>
          <w:rFonts w:asciiTheme="minorHAnsi" w:hAnsiTheme="minorHAnsi" w:cstheme="minorHAnsi"/>
          <w:lang w:val="es-CO" w:eastAsia="en-US"/>
        </w:rPr>
        <w:t xml:space="preserve">Informar al Administrador de </w:t>
      </w:r>
      <w:r w:rsidR="009E511C" w:rsidRPr="004D25B9">
        <w:rPr>
          <w:rFonts w:asciiTheme="minorHAnsi" w:hAnsiTheme="minorHAnsi" w:cstheme="minorHAnsi"/>
          <w:lang w:val="es-CO" w:eastAsia="en-US"/>
        </w:rPr>
        <w:t>contrato</w:t>
      </w:r>
      <w:r w:rsidR="00684D95" w:rsidRPr="004D25B9">
        <w:rPr>
          <w:rFonts w:asciiTheme="minorHAnsi" w:hAnsiTheme="minorHAnsi" w:cstheme="minorHAnsi"/>
          <w:lang w:val="es-CO" w:eastAsia="en-US"/>
        </w:rPr>
        <w:t xml:space="preserve"> y al Area de Seguridad Industrial de la Empresa Contratante</w:t>
      </w:r>
      <w:r w:rsidR="001F4906" w:rsidRPr="004D25B9">
        <w:rPr>
          <w:rFonts w:asciiTheme="minorHAnsi" w:hAnsiTheme="minorHAnsi" w:cstheme="minorHAnsi"/>
          <w:lang w:val="es-CO" w:eastAsia="en-US"/>
        </w:rPr>
        <w:t>, al menos semanalmente</w:t>
      </w:r>
      <w:r w:rsidR="009E511C" w:rsidRPr="004D25B9">
        <w:rPr>
          <w:rFonts w:asciiTheme="minorHAnsi" w:hAnsiTheme="minorHAnsi" w:cstheme="minorHAnsi"/>
          <w:lang w:val="es-CO" w:eastAsia="en-US"/>
        </w:rPr>
        <w:t xml:space="preserve"> la</w:t>
      </w:r>
      <w:r w:rsidRPr="004D25B9">
        <w:rPr>
          <w:rFonts w:asciiTheme="minorHAnsi" w:hAnsiTheme="minorHAnsi" w:cstheme="minorHAnsi"/>
          <w:lang w:val="es-CO" w:eastAsia="en-US"/>
        </w:rPr>
        <w:t xml:space="preserve"> evolución del caso sospechoso o confirmado y las acciones tomadas</w:t>
      </w:r>
      <w:bookmarkEnd w:id="6"/>
      <w:r w:rsidRPr="004D25B9">
        <w:rPr>
          <w:rFonts w:asciiTheme="minorHAnsi" w:hAnsiTheme="minorHAnsi" w:cstheme="minorHAnsi"/>
          <w:lang w:val="es-CO" w:eastAsia="en-US"/>
        </w:rPr>
        <w:t>.</w:t>
      </w:r>
    </w:p>
    <w:p w14:paraId="41EA4FBC" w14:textId="1450148C" w:rsidR="00FD6539" w:rsidRPr="00443F1B" w:rsidRDefault="00FD6539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lang w:val="es-CO" w:eastAsia="en-US"/>
        </w:rPr>
        <w:t xml:space="preserve">Reportar los </w:t>
      </w:r>
      <w:r w:rsidR="000D6CA0">
        <w:rPr>
          <w:rFonts w:asciiTheme="minorHAnsi" w:hAnsiTheme="minorHAnsi" w:cstheme="minorHAnsi"/>
          <w:lang w:val="es-CO" w:eastAsia="en-US"/>
        </w:rPr>
        <w:t>casos de</w:t>
      </w:r>
      <w:r>
        <w:rPr>
          <w:rFonts w:asciiTheme="minorHAnsi" w:hAnsiTheme="minorHAnsi" w:cstheme="minorHAnsi"/>
          <w:lang w:val="es-CO" w:eastAsia="en-US"/>
        </w:rPr>
        <w:t xml:space="preserve"> acuerdo a lo establecido en la legislación a las entidades de salud, EPS, ARL.</w:t>
      </w:r>
    </w:p>
    <w:p w14:paraId="6ACD6CF5" w14:textId="644520F9" w:rsidR="00DF1D26" w:rsidRDefault="001F4906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Realizar las respectivas investigaciones de los casos para identificar medidas preventivas a tomar y </w:t>
      </w:r>
      <w:r w:rsidRPr="004D25B9">
        <w:rPr>
          <w:rFonts w:asciiTheme="minorHAnsi" w:hAnsiTheme="minorHAnsi" w:cstheme="minorHAnsi"/>
          <w:lang w:val="es-CO" w:eastAsia="en-US"/>
        </w:rPr>
        <w:t>presentarlas al Administrador de contrato</w:t>
      </w:r>
      <w:r w:rsidR="00DC60AC" w:rsidRPr="004D25B9">
        <w:rPr>
          <w:rFonts w:asciiTheme="minorHAnsi" w:hAnsiTheme="minorHAnsi" w:cstheme="minorHAnsi"/>
          <w:lang w:val="es-CO" w:eastAsia="en-US"/>
        </w:rPr>
        <w:t xml:space="preserve"> y</w:t>
      </w:r>
      <w:r w:rsidR="00DC60AC">
        <w:rPr>
          <w:rFonts w:asciiTheme="minorHAnsi" w:hAnsiTheme="minorHAnsi" w:cstheme="minorHAnsi"/>
          <w:lang w:val="es-CO" w:eastAsia="en-US"/>
        </w:rPr>
        <w:t xml:space="preserve"> al Area de Seguridad de la Empresa Contratante.</w:t>
      </w:r>
    </w:p>
    <w:p w14:paraId="52D5B007" w14:textId="77777777" w:rsidR="006701A4" w:rsidRPr="00443F1B" w:rsidRDefault="006701A4" w:rsidP="006701A4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Garantizar la aplicación de la encuesta de salud a todos los trabajadores, analizar datos y generar las alarmas respectivas para validación del servicio médico de la empresa.</w:t>
      </w:r>
    </w:p>
    <w:p w14:paraId="3F694E78" w14:textId="7D3DA64D" w:rsidR="009265DF" w:rsidRPr="00443F1B" w:rsidRDefault="009265DF" w:rsidP="009265D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Implementar las recomendaciones aquí previstas conforme a las condiciones y necesidades de cada uno de los </w:t>
      </w:r>
      <w:r w:rsidR="00DF1D26" w:rsidRPr="00443F1B">
        <w:rPr>
          <w:rFonts w:asciiTheme="minorHAnsi" w:hAnsiTheme="minorHAnsi" w:cstheme="minorHAnsi"/>
          <w:lang w:val="es-CO" w:eastAsia="en-US"/>
        </w:rPr>
        <w:t>trabajos</w:t>
      </w:r>
      <w:bookmarkStart w:id="7" w:name="_Hlk37429941"/>
      <w:r w:rsidR="0029227C" w:rsidRPr="00443F1B">
        <w:rPr>
          <w:rFonts w:asciiTheme="minorHAnsi" w:hAnsiTheme="minorHAnsi" w:cstheme="minorHAnsi"/>
          <w:lang w:val="es-CO" w:eastAsia="en-US"/>
        </w:rPr>
        <w:t xml:space="preserve">, </w:t>
      </w:r>
      <w:r w:rsidRPr="00443F1B">
        <w:rPr>
          <w:rFonts w:asciiTheme="minorHAnsi" w:hAnsiTheme="minorHAnsi" w:cstheme="minorHAnsi"/>
          <w:lang w:val="es-CO" w:eastAsia="en-US"/>
        </w:rPr>
        <w:t>garantizando la continuidad de las actividades y la protección integral de los trabajadores, contratistas, autoridades, personal de interventoría, supervisión y demás personas que estén presentes en los frentes de obra u operación de l</w:t>
      </w:r>
      <w:r w:rsidR="00DF1D26" w:rsidRPr="00443F1B">
        <w:rPr>
          <w:rFonts w:asciiTheme="minorHAnsi" w:hAnsiTheme="minorHAnsi" w:cstheme="minorHAnsi"/>
          <w:lang w:val="es-CO" w:eastAsia="en-US"/>
        </w:rPr>
        <w:t>a</w:t>
      </w:r>
      <w:r w:rsidRPr="00443F1B">
        <w:rPr>
          <w:rFonts w:asciiTheme="minorHAnsi" w:hAnsiTheme="minorHAnsi" w:cstheme="minorHAnsi"/>
          <w:lang w:val="es-CO" w:eastAsia="en-US"/>
        </w:rPr>
        <w:t xml:space="preserve">s </w:t>
      </w:r>
      <w:r w:rsidR="00DF1D26" w:rsidRPr="00443F1B">
        <w:rPr>
          <w:rFonts w:asciiTheme="minorHAnsi" w:hAnsiTheme="minorHAnsi" w:cstheme="minorHAnsi"/>
          <w:lang w:val="es-CO" w:eastAsia="en-US"/>
        </w:rPr>
        <w:t>actividades.</w:t>
      </w:r>
    </w:p>
    <w:bookmarkEnd w:id="7"/>
    <w:p w14:paraId="45F42597" w14:textId="2263F4F4" w:rsidR="009265DF" w:rsidRDefault="009265DF" w:rsidP="009265DF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 </w:t>
      </w:r>
    </w:p>
    <w:p w14:paraId="6FB90197" w14:textId="277EEC9A" w:rsidR="00254CEF" w:rsidRDefault="00254CEF" w:rsidP="009265DF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4252DD15" w14:textId="63A173ED" w:rsidR="009265DF" w:rsidRPr="00443F1B" w:rsidRDefault="009265DF" w:rsidP="009265DF">
      <w:pPr>
        <w:spacing w:after="200" w:line="276" w:lineRule="auto"/>
        <w:ind w:left="426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lastRenderedPageBreak/>
        <w:t>Trabajadores de empresas contratistas</w:t>
      </w:r>
    </w:p>
    <w:p w14:paraId="7FF8568D" w14:textId="357081C1" w:rsidR="009265DF" w:rsidRPr="00443F1B" w:rsidRDefault="009265DF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Cumplir con todas las medidas preventivas </w:t>
      </w:r>
      <w:r w:rsidR="004E6823" w:rsidRPr="00443F1B">
        <w:rPr>
          <w:rFonts w:asciiTheme="minorHAnsi" w:hAnsiTheme="minorHAnsi" w:cstheme="minorHAnsi"/>
          <w:lang w:val="es-CO" w:eastAsia="en-US"/>
        </w:rPr>
        <w:t xml:space="preserve">vigentes </w:t>
      </w:r>
      <w:r w:rsidRPr="00443F1B">
        <w:rPr>
          <w:rFonts w:asciiTheme="minorHAnsi" w:hAnsiTheme="minorHAnsi" w:cstheme="minorHAnsi"/>
          <w:lang w:val="es-CO" w:eastAsia="en-US"/>
        </w:rPr>
        <w:t>frente al COVID-19 emitidas por su empleador, Gobierno Local</w:t>
      </w:r>
      <w:r w:rsidR="007813ED" w:rsidRPr="00443F1B">
        <w:rPr>
          <w:rFonts w:asciiTheme="minorHAnsi" w:hAnsiTheme="minorHAnsi" w:cstheme="minorHAnsi"/>
          <w:lang w:val="es-CO" w:eastAsia="en-US"/>
        </w:rPr>
        <w:t xml:space="preserve"> y </w:t>
      </w:r>
      <w:r w:rsidR="009E511C" w:rsidRPr="00443F1B">
        <w:rPr>
          <w:rFonts w:asciiTheme="minorHAnsi" w:hAnsiTheme="minorHAnsi" w:cstheme="minorHAnsi"/>
          <w:lang w:val="es-CO" w:eastAsia="en-US"/>
        </w:rPr>
        <w:t>Nacional, Promigas</w:t>
      </w:r>
      <w:r w:rsidR="007813ED" w:rsidRPr="00443F1B">
        <w:rPr>
          <w:rFonts w:asciiTheme="minorHAnsi" w:hAnsiTheme="minorHAnsi" w:cstheme="minorHAnsi"/>
          <w:lang w:val="es-CO" w:eastAsia="en-US"/>
        </w:rPr>
        <w:t xml:space="preserve"> y Empresas del Portafolio.</w:t>
      </w:r>
    </w:p>
    <w:p w14:paraId="751D5CF3" w14:textId="77777777" w:rsidR="009265DF" w:rsidRPr="00443F1B" w:rsidRDefault="009265DF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Solicitar la reposición a tiempo de los elementos de seguridad e insumos entregados como medidas preventivas frente al COVID-19.</w:t>
      </w:r>
    </w:p>
    <w:p w14:paraId="0283CEB1" w14:textId="303952EE" w:rsidR="009265DF" w:rsidRPr="00443F1B" w:rsidRDefault="009265DF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Usar los elementos de seguridad asignados durante la contingencia del COVID-19 de manera correcta, de acuerdo </w:t>
      </w:r>
      <w:r w:rsidR="00490852" w:rsidRPr="00443F1B">
        <w:rPr>
          <w:rFonts w:asciiTheme="minorHAnsi" w:hAnsiTheme="minorHAnsi" w:cstheme="minorHAnsi"/>
          <w:lang w:val="es-CO" w:eastAsia="en-US"/>
        </w:rPr>
        <w:t xml:space="preserve">con </w:t>
      </w:r>
      <w:r w:rsidRPr="00443F1B">
        <w:rPr>
          <w:rFonts w:asciiTheme="minorHAnsi" w:hAnsiTheme="minorHAnsi" w:cstheme="minorHAnsi"/>
          <w:lang w:val="es-CO" w:eastAsia="en-US"/>
        </w:rPr>
        <w:t>los protocolos divulgados.</w:t>
      </w:r>
    </w:p>
    <w:p w14:paraId="159D0BE2" w14:textId="77777777" w:rsidR="009265DF" w:rsidRPr="00443F1B" w:rsidRDefault="009265DF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Reportar todo acto o condición que afecte la salud y seguridad de los compañeros.</w:t>
      </w:r>
    </w:p>
    <w:p w14:paraId="44DD9DB1" w14:textId="4AAFA6C6" w:rsidR="009265DF" w:rsidRPr="00443F1B" w:rsidRDefault="009265DF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Reportar de forma veraz </w:t>
      </w:r>
      <w:r w:rsidR="00475121" w:rsidRPr="00443F1B">
        <w:rPr>
          <w:rFonts w:asciiTheme="minorHAnsi" w:hAnsiTheme="minorHAnsi" w:cstheme="minorHAnsi"/>
          <w:lang w:val="es-CO" w:eastAsia="en-US"/>
        </w:rPr>
        <w:t xml:space="preserve">y oportuna </w:t>
      </w:r>
      <w:r w:rsidRPr="00443F1B">
        <w:rPr>
          <w:rFonts w:asciiTheme="minorHAnsi" w:hAnsiTheme="minorHAnsi" w:cstheme="minorHAnsi"/>
          <w:lang w:val="es-CO" w:eastAsia="en-US"/>
        </w:rPr>
        <w:t>su condición de salud</w:t>
      </w:r>
      <w:r w:rsidR="00475121" w:rsidRPr="00443F1B">
        <w:rPr>
          <w:rFonts w:asciiTheme="minorHAnsi" w:hAnsiTheme="minorHAnsi" w:cstheme="minorHAnsi"/>
          <w:lang w:val="es-CO" w:eastAsia="en-US"/>
        </w:rPr>
        <w:t xml:space="preserve"> y contacto con personas con posible contagio</w:t>
      </w:r>
      <w:r w:rsidR="00DF1D26" w:rsidRPr="00443F1B">
        <w:rPr>
          <w:rFonts w:asciiTheme="minorHAnsi" w:hAnsiTheme="minorHAnsi" w:cstheme="minorHAnsi"/>
          <w:lang w:val="es-CO" w:eastAsia="en-US"/>
        </w:rPr>
        <w:t xml:space="preserve"> o casos confirmados.</w:t>
      </w:r>
    </w:p>
    <w:p w14:paraId="41EEDD89" w14:textId="1B5F065B" w:rsidR="00E12847" w:rsidRPr="00443F1B" w:rsidRDefault="00E12847" w:rsidP="009265D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Realizar la limpieza de sus herramientas, utensilios, equipos y elementos de protección personal al inicio y finalización de la jornada.</w:t>
      </w:r>
    </w:p>
    <w:p w14:paraId="4339D947" w14:textId="77777777" w:rsidR="007E61D3" w:rsidRPr="00443F1B" w:rsidRDefault="007E61D3" w:rsidP="009265DF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610C7E68" w14:textId="77777777" w:rsidR="009265DF" w:rsidRPr="00443F1B" w:rsidRDefault="009265DF" w:rsidP="009265DF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Interventorías </w:t>
      </w:r>
    </w:p>
    <w:p w14:paraId="076531E1" w14:textId="5037281B" w:rsidR="00994F9E" w:rsidRDefault="00994F9E" w:rsidP="00646883">
      <w:pPr>
        <w:numPr>
          <w:ilvl w:val="0"/>
          <w:numId w:val="14"/>
        </w:numPr>
        <w:ind w:left="714" w:hanging="357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Cumplir con todas las medidas preventivas vigentes frente al COVID-19 emitidas por Gobierno Local y Nacional, Promigas y/o Empresa del Portafolio.</w:t>
      </w:r>
    </w:p>
    <w:p w14:paraId="6F0A6374" w14:textId="2723E347" w:rsidR="00994F9E" w:rsidRPr="00443F1B" w:rsidRDefault="00994F9E" w:rsidP="00646883">
      <w:pPr>
        <w:numPr>
          <w:ilvl w:val="0"/>
          <w:numId w:val="14"/>
        </w:numPr>
        <w:ind w:left="714" w:hanging="357"/>
        <w:contextualSpacing/>
        <w:jc w:val="both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lang w:val="es-CO" w:eastAsia="en-US"/>
        </w:rPr>
        <w:t>Cumplir con todas las responsabilidades establecidas en el presenta manual como empresa contratista.</w:t>
      </w:r>
    </w:p>
    <w:p w14:paraId="1E0980EE" w14:textId="3F77F8A0" w:rsidR="009265DF" w:rsidRDefault="00BC00BB" w:rsidP="00646883">
      <w:pPr>
        <w:pStyle w:val="Prrafodelista"/>
        <w:numPr>
          <w:ilvl w:val="0"/>
          <w:numId w:val="14"/>
        </w:numPr>
        <w:ind w:left="714" w:hanging="357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Velar por el reporte oportuno de los casos Covid-19 por parte de las empresas contratistas y r</w:t>
      </w:r>
      <w:r w:rsidR="00F76D51" w:rsidRPr="00BC00BB">
        <w:rPr>
          <w:rFonts w:asciiTheme="minorHAnsi" w:eastAsia="Calibri" w:hAnsiTheme="minorHAnsi" w:cstheme="minorHAnsi"/>
          <w:lang w:val="es-CO" w:eastAsia="en-US"/>
        </w:rPr>
        <w:t xml:space="preserve">ealizar seguimiento a la evolución </w:t>
      </w:r>
      <w:r w:rsidR="00551518">
        <w:rPr>
          <w:rFonts w:asciiTheme="minorHAnsi" w:eastAsia="Calibri" w:hAnsiTheme="minorHAnsi" w:cstheme="minorHAnsi"/>
          <w:lang w:val="es-CO" w:eastAsia="en-US"/>
        </w:rPr>
        <w:t>de</w:t>
      </w:r>
      <w:r w:rsidR="00F76D51" w:rsidRPr="00BC00BB">
        <w:rPr>
          <w:rFonts w:asciiTheme="minorHAnsi" w:eastAsia="Calibri" w:hAnsiTheme="minorHAnsi" w:cstheme="minorHAnsi"/>
          <w:lang w:val="es-CO" w:eastAsia="en-US"/>
        </w:rPr>
        <w:t xml:space="preserve"> los casos </w:t>
      </w:r>
      <w:r w:rsidR="00551518">
        <w:rPr>
          <w:rFonts w:asciiTheme="minorHAnsi" w:eastAsia="Calibri" w:hAnsiTheme="minorHAnsi" w:cstheme="minorHAnsi"/>
          <w:lang w:val="es-CO" w:eastAsia="en-US"/>
        </w:rPr>
        <w:t xml:space="preserve">covid-19 </w:t>
      </w:r>
      <w:r w:rsidR="00B3217F" w:rsidRPr="00BC00BB">
        <w:rPr>
          <w:rFonts w:asciiTheme="minorHAnsi" w:eastAsia="Calibri" w:hAnsiTheme="minorHAnsi" w:cstheme="minorHAnsi"/>
          <w:lang w:val="es-CO" w:eastAsia="en-US"/>
        </w:rPr>
        <w:t>de las empresas contratistas.</w:t>
      </w:r>
    </w:p>
    <w:p w14:paraId="6DA3FE01" w14:textId="26B2381C" w:rsidR="009265DF" w:rsidRPr="00BC00BB" w:rsidRDefault="009265DF" w:rsidP="00646883">
      <w:pPr>
        <w:pStyle w:val="Prrafodelista"/>
        <w:numPr>
          <w:ilvl w:val="0"/>
          <w:numId w:val="14"/>
        </w:numPr>
        <w:ind w:left="714" w:hanging="357"/>
        <w:jc w:val="both"/>
        <w:rPr>
          <w:rFonts w:asciiTheme="minorHAnsi" w:eastAsia="Calibri" w:hAnsiTheme="minorHAnsi" w:cstheme="minorHAnsi"/>
          <w:lang w:val="es-CO" w:eastAsia="en-US"/>
        </w:rPr>
      </w:pPr>
      <w:r w:rsidRPr="00BC00BB">
        <w:rPr>
          <w:rFonts w:asciiTheme="minorHAnsi" w:eastAsia="Calibri" w:hAnsiTheme="minorHAnsi" w:cstheme="minorHAnsi"/>
          <w:lang w:val="es-CO" w:eastAsia="en-US"/>
        </w:rPr>
        <w:t xml:space="preserve">Realizar el control y seguimiento permanente a las medidas y acciones establecidas en este Protocolo y las presentadas por cada uno de los contratistas y subcontratistas </w:t>
      </w:r>
      <w:r w:rsidR="00551518">
        <w:rPr>
          <w:rFonts w:asciiTheme="minorHAnsi" w:eastAsia="Calibri" w:hAnsiTheme="minorHAnsi" w:cstheme="minorHAnsi"/>
          <w:lang w:val="es-CO" w:eastAsia="en-US"/>
        </w:rPr>
        <w:t>Promigas y/o Empresas del Portafolio.</w:t>
      </w:r>
      <w:r w:rsidRPr="00BC00BB">
        <w:rPr>
          <w:rFonts w:asciiTheme="minorHAnsi" w:eastAsia="Calibri" w:hAnsiTheme="minorHAnsi" w:cstheme="minorHAnsi"/>
          <w:lang w:val="es-CO" w:eastAsia="en-US"/>
        </w:rPr>
        <w:t xml:space="preserve"> </w:t>
      </w:r>
    </w:p>
    <w:p w14:paraId="47545A82" w14:textId="7CA5EA73" w:rsidR="009265DF" w:rsidRDefault="009265DF" w:rsidP="00646883">
      <w:pPr>
        <w:pStyle w:val="Prrafodelista"/>
        <w:numPr>
          <w:ilvl w:val="0"/>
          <w:numId w:val="14"/>
        </w:numPr>
        <w:ind w:left="714" w:hanging="357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Replicar a sus trabajadores las medidas indicadas en el presente </w:t>
      </w:r>
      <w:r w:rsidR="0029227C" w:rsidRPr="00443F1B">
        <w:rPr>
          <w:rFonts w:asciiTheme="minorHAnsi" w:eastAsia="Calibri" w:hAnsiTheme="minorHAnsi" w:cstheme="minorHAnsi"/>
          <w:lang w:val="es-CO" w:eastAsia="en-US"/>
        </w:rPr>
        <w:t>Protocolo</w:t>
      </w:r>
      <w:r w:rsidR="000C0594" w:rsidRPr="00443F1B">
        <w:rPr>
          <w:rFonts w:asciiTheme="minorHAnsi" w:eastAsia="Calibri" w:hAnsiTheme="minorHAnsi" w:cstheme="minorHAnsi"/>
          <w:lang w:val="es-CO" w:eastAsia="en-US"/>
        </w:rPr>
        <w:t>.</w:t>
      </w:r>
    </w:p>
    <w:p w14:paraId="04204793" w14:textId="77777777" w:rsidR="004E19A5" w:rsidRPr="004E19A5" w:rsidRDefault="004E19A5" w:rsidP="004E19A5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29EA59BC" w14:textId="77785FB7" w:rsidR="00674F1A" w:rsidRPr="00443F1B" w:rsidRDefault="007F586A" w:rsidP="00674F1A">
      <w:pPr>
        <w:spacing w:after="200" w:line="276" w:lineRule="auto"/>
        <w:ind w:left="426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Seguridad Industrial de </w:t>
      </w:r>
      <w:r w:rsidR="005F536C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Promigas </w:t>
      </w:r>
      <w:r w:rsidR="007813ED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y 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Áreas HSE de </w:t>
      </w:r>
      <w:r w:rsidR="007813ED" w:rsidRPr="00443F1B">
        <w:rPr>
          <w:rFonts w:asciiTheme="minorHAnsi" w:eastAsia="Calibri" w:hAnsiTheme="minorHAnsi" w:cstheme="minorHAnsi"/>
          <w:b/>
          <w:bCs/>
          <w:lang w:val="es-CO" w:eastAsia="en-US"/>
        </w:rPr>
        <w:t>empresas del Portafolio</w:t>
      </w:r>
    </w:p>
    <w:p w14:paraId="5E98B8AD" w14:textId="5FFCE1BF" w:rsidR="00674F1A" w:rsidRPr="00443F1B" w:rsidRDefault="00674F1A" w:rsidP="00674F1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Definir </w:t>
      </w:r>
      <w:r w:rsidR="005F536C" w:rsidRPr="00443F1B">
        <w:rPr>
          <w:rFonts w:asciiTheme="minorHAnsi" w:hAnsiTheme="minorHAnsi" w:cstheme="minorHAnsi"/>
          <w:lang w:val="es-CO" w:eastAsia="en-US"/>
        </w:rPr>
        <w:t>el protocolo con las medidas</w:t>
      </w:r>
      <w:r w:rsidRPr="00443F1B">
        <w:rPr>
          <w:rFonts w:asciiTheme="minorHAnsi" w:hAnsiTheme="minorHAnsi" w:cstheme="minorHAnsi"/>
          <w:lang w:val="es-CO" w:eastAsia="en-US"/>
        </w:rPr>
        <w:t xml:space="preserve"> preventivas </w:t>
      </w:r>
      <w:r w:rsidR="00893D56" w:rsidRPr="00443F1B">
        <w:rPr>
          <w:rFonts w:asciiTheme="minorHAnsi" w:hAnsiTheme="minorHAnsi" w:cstheme="minorHAnsi"/>
          <w:lang w:val="es-CO" w:eastAsia="en-US"/>
        </w:rPr>
        <w:t>frente al COVID</w:t>
      </w:r>
      <w:r w:rsidR="0029227C" w:rsidRPr="00443F1B">
        <w:rPr>
          <w:rFonts w:asciiTheme="minorHAnsi" w:hAnsiTheme="minorHAnsi" w:cstheme="minorHAnsi"/>
          <w:lang w:val="es-CO" w:eastAsia="en-US"/>
        </w:rPr>
        <w:t>-</w:t>
      </w:r>
      <w:r w:rsidR="00893D56" w:rsidRPr="00443F1B">
        <w:rPr>
          <w:rFonts w:asciiTheme="minorHAnsi" w:hAnsiTheme="minorHAnsi" w:cstheme="minorHAnsi"/>
          <w:lang w:val="es-CO" w:eastAsia="en-US"/>
        </w:rPr>
        <w:t xml:space="preserve">19 </w:t>
      </w:r>
      <w:r w:rsidR="005F536C" w:rsidRPr="00443F1B">
        <w:rPr>
          <w:rFonts w:asciiTheme="minorHAnsi" w:hAnsiTheme="minorHAnsi" w:cstheme="minorHAnsi"/>
          <w:lang w:val="es-CO" w:eastAsia="en-US"/>
        </w:rPr>
        <w:t>para los</w:t>
      </w:r>
      <w:r w:rsidRPr="00443F1B">
        <w:rPr>
          <w:rFonts w:asciiTheme="minorHAnsi" w:hAnsiTheme="minorHAnsi" w:cstheme="minorHAnsi"/>
          <w:lang w:val="es-CO" w:eastAsia="en-US"/>
        </w:rPr>
        <w:t xml:space="preserve"> contratistas</w:t>
      </w:r>
      <w:r w:rsidR="0070007B" w:rsidRPr="00443F1B">
        <w:rPr>
          <w:rFonts w:asciiTheme="minorHAnsi" w:hAnsiTheme="minorHAnsi" w:cstheme="minorHAnsi"/>
          <w:lang w:val="es-CO" w:eastAsia="en-US"/>
        </w:rPr>
        <w:t>.</w:t>
      </w:r>
      <w:r w:rsidR="0046765B" w:rsidRPr="00443F1B">
        <w:rPr>
          <w:rFonts w:asciiTheme="minorHAnsi" w:hAnsiTheme="minorHAnsi" w:cstheme="minorHAnsi"/>
          <w:lang w:val="es-CO" w:eastAsia="en-US"/>
        </w:rPr>
        <w:t xml:space="preserve"> </w:t>
      </w:r>
    </w:p>
    <w:p w14:paraId="0AB19176" w14:textId="774EBC75" w:rsidR="00674F1A" w:rsidRPr="00443F1B" w:rsidRDefault="00674F1A" w:rsidP="00674F1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lastRenderedPageBreak/>
        <w:t xml:space="preserve">Garantizar la divulgación de las medidas preventivas frente al COVID-19 </w:t>
      </w:r>
      <w:r w:rsidR="005F536C" w:rsidRPr="00443F1B">
        <w:rPr>
          <w:rFonts w:asciiTheme="minorHAnsi" w:hAnsiTheme="minorHAnsi" w:cstheme="minorHAnsi"/>
          <w:lang w:val="es-CO" w:eastAsia="en-US"/>
        </w:rPr>
        <w:t xml:space="preserve">para contratistas a todos los </w:t>
      </w:r>
      <w:r w:rsidR="0029227C" w:rsidRPr="00443F1B">
        <w:rPr>
          <w:rFonts w:asciiTheme="minorHAnsi" w:hAnsiTheme="minorHAnsi" w:cstheme="minorHAnsi"/>
          <w:lang w:val="es-CO" w:eastAsia="en-US"/>
        </w:rPr>
        <w:t xml:space="preserve">Administradores </w:t>
      </w:r>
      <w:r w:rsidR="005F536C" w:rsidRPr="00443F1B">
        <w:rPr>
          <w:rFonts w:asciiTheme="minorHAnsi" w:hAnsiTheme="minorHAnsi" w:cstheme="minorHAnsi"/>
          <w:lang w:val="es-CO" w:eastAsia="en-US"/>
        </w:rPr>
        <w:t xml:space="preserve">de </w:t>
      </w:r>
      <w:r w:rsidR="0029227C" w:rsidRPr="00443F1B">
        <w:rPr>
          <w:rFonts w:asciiTheme="minorHAnsi" w:hAnsiTheme="minorHAnsi" w:cstheme="minorHAnsi"/>
          <w:lang w:val="es-CO" w:eastAsia="en-US"/>
        </w:rPr>
        <w:t>Contrato</w:t>
      </w:r>
      <w:r w:rsidR="005F536C" w:rsidRPr="00443F1B">
        <w:rPr>
          <w:rFonts w:asciiTheme="minorHAnsi" w:hAnsiTheme="minorHAnsi" w:cstheme="minorHAnsi"/>
          <w:lang w:val="es-CO" w:eastAsia="en-US"/>
        </w:rPr>
        <w:t>.</w:t>
      </w:r>
    </w:p>
    <w:p w14:paraId="79457388" w14:textId="5DE21033" w:rsidR="005F536C" w:rsidRPr="00443F1B" w:rsidRDefault="005F536C" w:rsidP="005F536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Verificar que las medidas preventivas definidas por la Compañía se estén cumpliendo en los contratistas.</w:t>
      </w:r>
    </w:p>
    <w:p w14:paraId="59261ACE" w14:textId="151F55BF" w:rsidR="00674F1A" w:rsidRPr="00443F1B" w:rsidRDefault="005F536C" w:rsidP="00674F1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Informar </w:t>
      </w:r>
      <w:r w:rsidR="00674F1A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cualquier condición que sea modificada o que requiera variaciones para su adecua</w:t>
      </w:r>
      <w:r w:rsidR="00475121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da</w:t>
      </w:r>
      <w:r w:rsidR="00674F1A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implementación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.</w:t>
      </w:r>
      <w:r w:rsidR="00674F1A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</w:t>
      </w:r>
    </w:p>
    <w:p w14:paraId="39D0A8AE" w14:textId="1E695B35" w:rsidR="005F536C" w:rsidRPr="00443F1B" w:rsidRDefault="005F536C" w:rsidP="00674F1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Reportar a los </w:t>
      </w:r>
      <w:r w:rsidR="0029227C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Administradores 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de </w:t>
      </w:r>
      <w:r w:rsidR="0029227C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Contrato 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el resultado </w:t>
      </w:r>
      <w:r w:rsidR="0046765B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de 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las verificaciones en campo de la aplicación de las medidas preventivas por los contratistas.</w:t>
      </w:r>
    </w:p>
    <w:p w14:paraId="0A06DBFD" w14:textId="5E7D47E5" w:rsidR="007F586A" w:rsidRPr="00443F1B" w:rsidRDefault="007F586A" w:rsidP="007F586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Realizar seguimiento a los contratistas en el manejo de los casos reportados como sospechosos o confirmados de COVID-19. </w:t>
      </w:r>
    </w:p>
    <w:p w14:paraId="073C0C70" w14:textId="648469BA" w:rsidR="0070007B" w:rsidRPr="00443F1B" w:rsidRDefault="0070007B" w:rsidP="007F586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Realizar monitoreo a los contratistas para verificar la implementación de la gestión preventiva en salud de sus trabajadores.</w:t>
      </w:r>
    </w:p>
    <w:p w14:paraId="319B7C02" w14:textId="3ED098CA" w:rsidR="001B347B" w:rsidRPr="00443F1B" w:rsidRDefault="001B347B" w:rsidP="007F586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Realizar revisión de los Protocolos de bioseguridad enviados por las empresas y generar las respectivas recomendaciones a que haya lugar.</w:t>
      </w:r>
    </w:p>
    <w:p w14:paraId="25DF40DB" w14:textId="77777777" w:rsidR="00674F1A" w:rsidRPr="00443F1B" w:rsidRDefault="00674F1A" w:rsidP="00674F1A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  </w:t>
      </w:r>
    </w:p>
    <w:p w14:paraId="00C7DA3E" w14:textId="5CCBB716" w:rsidR="00674F1A" w:rsidRPr="00443F1B" w:rsidRDefault="00674F1A" w:rsidP="00674F1A">
      <w:pPr>
        <w:spacing w:after="200" w:line="276" w:lineRule="auto"/>
        <w:ind w:left="426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Administradores de Contrato</w:t>
      </w:r>
      <w:r w:rsidR="005F536C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de Promigas </w:t>
      </w:r>
      <w:r w:rsidR="007813ED" w:rsidRPr="00443F1B">
        <w:rPr>
          <w:rFonts w:asciiTheme="minorHAnsi" w:eastAsia="Calibri" w:hAnsiTheme="minorHAnsi" w:cstheme="minorHAnsi"/>
          <w:b/>
          <w:bCs/>
          <w:lang w:val="es-CO" w:eastAsia="en-US"/>
        </w:rPr>
        <w:t>y Empresas del Portafolio</w:t>
      </w:r>
    </w:p>
    <w:p w14:paraId="0E0C3758" w14:textId="5BA10B9F" w:rsidR="00674F1A" w:rsidRPr="00443F1B" w:rsidRDefault="00674F1A" w:rsidP="00674F1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 xml:space="preserve">Garantizar la divulgación a sus contratistas las medidas preventivas frente al COVID-19 emitidas por la organización. </w:t>
      </w:r>
    </w:p>
    <w:p w14:paraId="63CAD1A9" w14:textId="623DF0D4" w:rsidR="00674F1A" w:rsidRPr="00443F1B" w:rsidRDefault="00674F1A" w:rsidP="00674F1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es-CO" w:eastAsia="en-US"/>
        </w:rPr>
      </w:pPr>
      <w:r w:rsidRPr="00443F1B">
        <w:rPr>
          <w:rFonts w:asciiTheme="minorHAnsi" w:hAnsiTheme="minorHAnsi" w:cstheme="minorHAnsi"/>
          <w:lang w:val="es-CO" w:eastAsia="en-US"/>
        </w:rPr>
        <w:t>Exigir a los contratistas la implementación de las medidas preventivas emitidas por la organización</w:t>
      </w:r>
      <w:r w:rsidR="005F536C" w:rsidRPr="00443F1B">
        <w:rPr>
          <w:rFonts w:asciiTheme="minorHAnsi" w:hAnsiTheme="minorHAnsi" w:cstheme="minorHAnsi"/>
          <w:lang w:val="es-CO" w:eastAsia="en-US"/>
        </w:rPr>
        <w:t>, el gobierno Local y Nacional</w:t>
      </w:r>
      <w:r w:rsidRPr="00443F1B">
        <w:rPr>
          <w:rFonts w:asciiTheme="minorHAnsi" w:hAnsiTheme="minorHAnsi" w:cstheme="minorHAnsi"/>
          <w:lang w:val="es-CO" w:eastAsia="en-US"/>
        </w:rPr>
        <w:t xml:space="preserve"> frente la COVID-19.</w:t>
      </w:r>
    </w:p>
    <w:p w14:paraId="0B06A6ED" w14:textId="78005DAD" w:rsidR="005F536C" w:rsidRPr="00443F1B" w:rsidRDefault="005F536C" w:rsidP="005F536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Informar y reportar cualquier condición que sea modificada o que requiera variaciones para su adecuada implementación a los contratistas.</w:t>
      </w:r>
    </w:p>
    <w:p w14:paraId="4116A830" w14:textId="52C0E002" w:rsidR="009C0D07" w:rsidRPr="00443F1B" w:rsidRDefault="009C0D07" w:rsidP="005F536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Reportar </w:t>
      </w:r>
      <w:r w:rsidR="00DF1D26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a Seguridad Industrial 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de Promigas</w:t>
      </w:r>
      <w:r w:rsidR="0070007B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ó Empresa del Portafolio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todo caso sospechoso o confirmado de COVID</w:t>
      </w:r>
      <w:r w:rsidR="00530019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-19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en sus contratistas.</w:t>
      </w:r>
    </w:p>
    <w:p w14:paraId="2F276C5F" w14:textId="1067C15C" w:rsidR="001B347B" w:rsidRPr="00443F1B" w:rsidRDefault="001B347B" w:rsidP="005F536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Exigir </w:t>
      </w:r>
      <w:r w:rsidR="004B6AB4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al contratista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la entrega del Protocolo de bioseguridad para luego enviarlo</w:t>
      </w:r>
      <w:r w:rsidR="00B3217F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al área de </w:t>
      </w: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Seguridad Industrial para la respectiva verificación.</w:t>
      </w:r>
    </w:p>
    <w:p w14:paraId="323EBEB9" w14:textId="2C277E56" w:rsidR="001B347B" w:rsidRPr="00443F1B" w:rsidRDefault="001B347B" w:rsidP="001B347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</w:p>
    <w:p w14:paraId="02267124" w14:textId="05F93B71" w:rsidR="001B347B" w:rsidRPr="00443F1B" w:rsidRDefault="001B347B" w:rsidP="001B347B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b/>
          <w:bCs/>
          <w:color w:val="0D0D0D" w:themeColor="text1" w:themeTint="F2"/>
          <w:lang w:val="es-CO" w:eastAsia="en-US"/>
        </w:rPr>
        <w:t>Coordinación de Compra de Servicios y de Bienes de Promigas y Enlace.</w:t>
      </w:r>
    </w:p>
    <w:p w14:paraId="4DBB0FC8" w14:textId="1444DA41" w:rsidR="001B347B" w:rsidRPr="00443F1B" w:rsidRDefault="001B347B" w:rsidP="00915FF5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>Solicitar al proveedor de servicios o de bienes la presentación del Protocolo de bioseguridad.</w:t>
      </w:r>
    </w:p>
    <w:p w14:paraId="7ADC86E4" w14:textId="48B59DDB" w:rsidR="001B347B" w:rsidRPr="00443F1B" w:rsidRDefault="004E19A5" w:rsidP="00915FF5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color w:val="0D0D0D" w:themeColor="text1" w:themeTint="F2"/>
          <w:lang w:val="es-CO" w:eastAsia="en-US"/>
        </w:rPr>
      </w:pPr>
      <w:r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lastRenderedPageBreak/>
        <w:t>Solicitar a</w:t>
      </w:r>
      <w:r w:rsidR="001B347B" w:rsidRPr="00443F1B">
        <w:rPr>
          <w:rFonts w:asciiTheme="minorHAnsi" w:hAnsiTheme="minorHAnsi" w:cstheme="minorHAnsi"/>
          <w:color w:val="0D0D0D" w:themeColor="text1" w:themeTint="F2"/>
          <w:lang w:val="es-CO" w:eastAsia="en-US"/>
        </w:rPr>
        <w:t xml:space="preserve"> Seguridad Industrial y/o Profesionales HSE de empresas del Portafolio la verificación del Protocolo de bioseguridad.</w:t>
      </w:r>
    </w:p>
    <w:p w14:paraId="409ECB7D" w14:textId="77777777" w:rsidR="000D4E40" w:rsidRPr="00443F1B" w:rsidRDefault="000D4E40" w:rsidP="00674F1A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</w:p>
    <w:p w14:paraId="67007EEA" w14:textId="77777777" w:rsidR="00B86CF5" w:rsidRPr="00443F1B" w:rsidRDefault="00B86CF5" w:rsidP="00B86CF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43F1B">
        <w:rPr>
          <w:rFonts w:asciiTheme="minorHAnsi" w:hAnsiTheme="minorHAnsi" w:cstheme="minorHAnsi"/>
          <w:b/>
        </w:rPr>
        <w:t>CONTENIDO</w:t>
      </w:r>
    </w:p>
    <w:p w14:paraId="1911C6E1" w14:textId="77777777" w:rsidR="00B86CF5" w:rsidRPr="00443F1B" w:rsidRDefault="00B86CF5" w:rsidP="00B86CF5">
      <w:pPr>
        <w:ind w:left="360"/>
        <w:jc w:val="both"/>
        <w:rPr>
          <w:rFonts w:asciiTheme="minorHAnsi" w:hAnsiTheme="minorHAnsi" w:cstheme="minorHAnsi"/>
          <w:b/>
        </w:rPr>
      </w:pPr>
    </w:p>
    <w:p w14:paraId="5A07607B" w14:textId="5A1AF163" w:rsidR="00B86CF5" w:rsidRPr="00443F1B" w:rsidRDefault="00B86CF5" w:rsidP="00B86CF5">
      <w:pPr>
        <w:numPr>
          <w:ilvl w:val="1"/>
          <w:numId w:val="1"/>
        </w:numPr>
        <w:tabs>
          <w:tab w:val="left" w:pos="446"/>
          <w:tab w:val="left" w:pos="900"/>
          <w:tab w:val="left" w:pos="1260"/>
          <w:tab w:val="left" w:pos="1620"/>
          <w:tab w:val="left" w:pos="1980"/>
          <w:tab w:val="left" w:pos="2340"/>
        </w:tabs>
        <w:jc w:val="both"/>
        <w:outlineLvl w:val="0"/>
        <w:rPr>
          <w:rFonts w:asciiTheme="minorHAnsi" w:hAnsiTheme="minorHAnsi" w:cstheme="minorHAnsi"/>
          <w:b/>
          <w:caps/>
          <w:lang w:val="es-MX" w:eastAsia="en-US"/>
        </w:rPr>
      </w:pPr>
      <w:bookmarkStart w:id="8" w:name="_Toc276976874"/>
      <w:r w:rsidRPr="00443F1B">
        <w:rPr>
          <w:rFonts w:asciiTheme="minorHAnsi" w:hAnsiTheme="minorHAnsi" w:cstheme="minorHAnsi"/>
          <w:b/>
          <w:caps/>
          <w:lang w:val="es-MX" w:eastAsia="en-US"/>
        </w:rPr>
        <w:t xml:space="preserve">REQUISITOS GENERALES DE </w:t>
      </w:r>
      <w:bookmarkEnd w:id="8"/>
      <w:r w:rsidRPr="00443F1B">
        <w:rPr>
          <w:rFonts w:asciiTheme="minorHAnsi" w:hAnsiTheme="minorHAnsi" w:cstheme="minorHAnsi"/>
          <w:b/>
          <w:caps/>
          <w:lang w:val="es-MX" w:eastAsia="en-US"/>
        </w:rPr>
        <w:t>MEDIDAS</w:t>
      </w:r>
      <w:r w:rsidR="00823070" w:rsidRPr="00443F1B">
        <w:rPr>
          <w:rFonts w:asciiTheme="minorHAnsi" w:hAnsiTheme="minorHAnsi" w:cstheme="minorHAnsi"/>
          <w:b/>
          <w:caps/>
          <w:lang w:val="es-MX" w:eastAsia="en-US"/>
        </w:rPr>
        <w:t xml:space="preserve"> PREVENTIVAS Y DE MITIGACION</w:t>
      </w:r>
      <w:r w:rsidRPr="00443F1B">
        <w:rPr>
          <w:rFonts w:asciiTheme="minorHAnsi" w:hAnsiTheme="minorHAnsi" w:cstheme="minorHAnsi"/>
          <w:b/>
          <w:caps/>
          <w:lang w:val="es-MX" w:eastAsia="en-US"/>
        </w:rPr>
        <w:t xml:space="preserve"> FRENTE AL COVID</w:t>
      </w:r>
      <w:r w:rsidR="0029227C" w:rsidRPr="00443F1B">
        <w:rPr>
          <w:rFonts w:asciiTheme="minorHAnsi" w:hAnsiTheme="minorHAnsi" w:cstheme="minorHAnsi"/>
          <w:b/>
          <w:caps/>
          <w:lang w:val="es-MX" w:eastAsia="en-US"/>
        </w:rPr>
        <w:t>-</w:t>
      </w:r>
      <w:r w:rsidRPr="00443F1B">
        <w:rPr>
          <w:rFonts w:asciiTheme="minorHAnsi" w:hAnsiTheme="minorHAnsi" w:cstheme="minorHAnsi"/>
          <w:b/>
          <w:caps/>
          <w:lang w:val="es-MX" w:eastAsia="en-US"/>
        </w:rPr>
        <w:t>19</w:t>
      </w:r>
    </w:p>
    <w:p w14:paraId="680D381B" w14:textId="2D439E3D" w:rsidR="00B86CF5" w:rsidRPr="00443F1B" w:rsidRDefault="00823070" w:rsidP="00823070">
      <w:pPr>
        <w:tabs>
          <w:tab w:val="left" w:pos="1980"/>
        </w:tabs>
        <w:jc w:val="both"/>
        <w:rPr>
          <w:rFonts w:asciiTheme="minorHAnsi" w:hAnsiTheme="minorHAnsi" w:cstheme="minorHAnsi"/>
          <w:b/>
          <w:lang w:val="es-MX"/>
        </w:rPr>
      </w:pPr>
      <w:r w:rsidRPr="00443F1B">
        <w:rPr>
          <w:rFonts w:asciiTheme="minorHAnsi" w:hAnsiTheme="minorHAnsi" w:cstheme="minorHAnsi"/>
          <w:b/>
          <w:lang w:val="es-MX"/>
        </w:rPr>
        <w:tab/>
      </w:r>
    </w:p>
    <w:p w14:paraId="028AE066" w14:textId="4200EE38" w:rsidR="00B86CF5" w:rsidRDefault="00B86CF5" w:rsidP="00B86CF5">
      <w:pPr>
        <w:jc w:val="both"/>
        <w:rPr>
          <w:rFonts w:asciiTheme="minorHAnsi" w:hAnsiTheme="minorHAnsi" w:cstheme="minorHAnsi"/>
          <w:lang w:val="es-MX"/>
        </w:rPr>
      </w:pPr>
      <w:r w:rsidRPr="00443F1B">
        <w:rPr>
          <w:rFonts w:asciiTheme="minorHAnsi" w:hAnsiTheme="minorHAnsi" w:cstheme="minorHAnsi"/>
          <w:lang w:val="es-MX"/>
        </w:rPr>
        <w:t xml:space="preserve">Todo proveedor de servicios y de bienes deberá contar con una organización administrativa, financiera y técnica que le permita </w:t>
      </w:r>
      <w:r w:rsidR="00E76659" w:rsidRPr="00443F1B">
        <w:rPr>
          <w:rFonts w:asciiTheme="minorHAnsi" w:hAnsiTheme="minorHAnsi" w:cstheme="minorHAnsi"/>
          <w:lang w:val="es-MX"/>
        </w:rPr>
        <w:t xml:space="preserve">cumplir con los </w:t>
      </w:r>
      <w:r w:rsidR="00ED7F1C" w:rsidRPr="00443F1B">
        <w:rPr>
          <w:rFonts w:asciiTheme="minorHAnsi" w:hAnsiTheme="minorHAnsi" w:cstheme="minorHAnsi"/>
          <w:lang w:val="es-MX"/>
        </w:rPr>
        <w:t>requerimientos para</w:t>
      </w:r>
      <w:r w:rsidR="00E76659" w:rsidRPr="00443F1B">
        <w:rPr>
          <w:rFonts w:asciiTheme="minorHAnsi" w:hAnsiTheme="minorHAnsi" w:cstheme="minorHAnsi"/>
          <w:lang w:val="es-MX"/>
        </w:rPr>
        <w:t xml:space="preserve"> la prevención del contagio del </w:t>
      </w:r>
      <w:r w:rsidR="0029227C" w:rsidRPr="00443F1B">
        <w:rPr>
          <w:rFonts w:asciiTheme="minorHAnsi" w:hAnsiTheme="minorHAnsi" w:cstheme="minorHAnsi"/>
          <w:lang w:val="es-MX"/>
        </w:rPr>
        <w:t>COVID-</w:t>
      </w:r>
      <w:r w:rsidR="00E76659" w:rsidRPr="00443F1B">
        <w:rPr>
          <w:rFonts w:asciiTheme="minorHAnsi" w:hAnsiTheme="minorHAnsi" w:cstheme="minorHAnsi"/>
          <w:lang w:val="es-MX"/>
        </w:rPr>
        <w:t>19 durante la prestación del servicio.</w:t>
      </w:r>
      <w:r w:rsidRPr="00443F1B">
        <w:rPr>
          <w:rFonts w:asciiTheme="minorHAnsi" w:hAnsiTheme="minorHAnsi" w:cstheme="minorHAnsi"/>
          <w:lang w:val="es-MX"/>
        </w:rPr>
        <w:t xml:space="preserve"> Todo proveedor debe:</w:t>
      </w:r>
    </w:p>
    <w:p w14:paraId="38BFA4AC" w14:textId="77777777" w:rsidR="006D6361" w:rsidRPr="00443F1B" w:rsidRDefault="006D6361" w:rsidP="00B86CF5">
      <w:pPr>
        <w:jc w:val="both"/>
        <w:rPr>
          <w:rFonts w:asciiTheme="minorHAnsi" w:hAnsiTheme="minorHAnsi" w:cstheme="minorHAnsi"/>
          <w:lang w:val="es-MX"/>
        </w:rPr>
      </w:pPr>
    </w:p>
    <w:p w14:paraId="215F25A9" w14:textId="16BDE743" w:rsidR="00674F1A" w:rsidRPr="00443F1B" w:rsidRDefault="00E134D5" w:rsidP="00E134D5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lang w:val="es-CO"/>
        </w:rPr>
        <w:t>C</w:t>
      </w:r>
      <w:r w:rsidR="00813CC4" w:rsidRPr="00443F1B">
        <w:rPr>
          <w:rFonts w:asciiTheme="minorHAnsi" w:hAnsiTheme="minorHAnsi" w:cstheme="minorHAnsi"/>
          <w:lang w:val="es-CO"/>
        </w:rPr>
        <w:t xml:space="preserve">ontar con un </w:t>
      </w:r>
      <w:r w:rsidR="004B6AB4" w:rsidRPr="00443F1B">
        <w:rPr>
          <w:rFonts w:asciiTheme="minorHAnsi" w:hAnsiTheme="minorHAnsi" w:cstheme="minorHAnsi"/>
          <w:lang w:val="es-CO"/>
        </w:rPr>
        <w:t>Protocolo de bioseguridad con todas las medidas</w:t>
      </w:r>
      <w:r w:rsidR="00813CC4" w:rsidRPr="00443F1B">
        <w:rPr>
          <w:rFonts w:asciiTheme="minorHAnsi" w:hAnsiTheme="minorHAnsi" w:cstheme="minorHAnsi"/>
          <w:lang w:val="es-CO"/>
        </w:rPr>
        <w:t xml:space="preserve"> preventivas para evitar el contagio durante la prestación del servicio y/o entrega del bien.</w:t>
      </w:r>
      <w:r w:rsidR="007F586A" w:rsidRPr="00443F1B">
        <w:rPr>
          <w:rFonts w:asciiTheme="minorHAnsi" w:hAnsiTheme="minorHAnsi" w:cstheme="minorHAnsi"/>
          <w:lang w:val="es-CO"/>
        </w:rPr>
        <w:t xml:space="preserve"> </w:t>
      </w:r>
      <w:r w:rsidR="007F586A" w:rsidRPr="008436B1">
        <w:rPr>
          <w:rFonts w:asciiTheme="minorHAnsi" w:hAnsiTheme="minorHAnsi" w:cstheme="minorHAnsi"/>
          <w:lang w:val="es-CO"/>
        </w:rPr>
        <w:t xml:space="preserve">Este </w:t>
      </w:r>
      <w:r w:rsidR="004B6AB4" w:rsidRPr="008436B1">
        <w:rPr>
          <w:rFonts w:asciiTheme="minorHAnsi" w:hAnsiTheme="minorHAnsi" w:cstheme="minorHAnsi"/>
          <w:lang w:val="es-CO"/>
        </w:rPr>
        <w:t xml:space="preserve">documento </w:t>
      </w:r>
      <w:r w:rsidR="007F586A" w:rsidRPr="008436B1">
        <w:rPr>
          <w:rFonts w:asciiTheme="minorHAnsi" w:hAnsiTheme="minorHAnsi" w:cstheme="minorHAnsi"/>
          <w:lang w:val="es-CO"/>
        </w:rPr>
        <w:t>debe estar radicado en la alcaldía</w:t>
      </w:r>
      <w:r w:rsidR="006D6361" w:rsidRPr="008436B1">
        <w:rPr>
          <w:rFonts w:asciiTheme="minorHAnsi" w:hAnsiTheme="minorHAnsi" w:cstheme="minorHAnsi"/>
          <w:lang w:val="es-CO"/>
        </w:rPr>
        <w:t xml:space="preserve"> </w:t>
      </w:r>
      <w:r w:rsidR="007F586A" w:rsidRPr="008436B1">
        <w:rPr>
          <w:rFonts w:asciiTheme="minorHAnsi" w:hAnsiTheme="minorHAnsi" w:cstheme="minorHAnsi"/>
          <w:lang w:val="es-CO"/>
        </w:rPr>
        <w:t>correspondiente a la ubicación de su centro de trabajo</w:t>
      </w:r>
      <w:r w:rsidR="006D6361" w:rsidRPr="008436B1">
        <w:rPr>
          <w:rFonts w:asciiTheme="minorHAnsi" w:hAnsiTheme="minorHAnsi" w:cstheme="minorHAnsi"/>
          <w:lang w:val="es-CO"/>
        </w:rPr>
        <w:t xml:space="preserve"> principal. </w:t>
      </w:r>
      <w:r w:rsidR="001B347B" w:rsidRPr="008436B1">
        <w:rPr>
          <w:rFonts w:asciiTheme="minorHAnsi" w:hAnsiTheme="minorHAnsi" w:cstheme="minorHAnsi"/>
          <w:lang w:val="es-CO"/>
        </w:rPr>
        <w:t xml:space="preserve"> </w:t>
      </w:r>
      <w:r w:rsidR="004B6AB4" w:rsidRPr="008436B1">
        <w:rPr>
          <w:rFonts w:asciiTheme="minorHAnsi" w:hAnsiTheme="minorHAnsi" w:cstheme="minorHAnsi"/>
          <w:lang w:val="es-CO"/>
        </w:rPr>
        <w:t>De igual forma deberá ser</w:t>
      </w:r>
      <w:r w:rsidR="001B347B" w:rsidRPr="008436B1">
        <w:rPr>
          <w:rFonts w:asciiTheme="minorHAnsi" w:hAnsiTheme="minorHAnsi" w:cstheme="minorHAnsi"/>
          <w:lang w:val="es-CO"/>
        </w:rPr>
        <w:t xml:space="preserve"> entregado </w:t>
      </w:r>
      <w:r w:rsidR="00317BC8">
        <w:rPr>
          <w:rFonts w:asciiTheme="minorHAnsi" w:hAnsiTheme="minorHAnsi" w:cstheme="minorHAnsi"/>
          <w:lang w:val="es-CO"/>
        </w:rPr>
        <w:t>a la Empresa Contratante</w:t>
      </w:r>
      <w:r w:rsidR="001B347B" w:rsidRPr="00443F1B">
        <w:rPr>
          <w:rFonts w:asciiTheme="minorHAnsi" w:hAnsiTheme="minorHAnsi" w:cstheme="minorHAnsi"/>
          <w:lang w:val="es-CO"/>
        </w:rPr>
        <w:t xml:space="preserve"> antes de la prestación del servicio.</w:t>
      </w:r>
    </w:p>
    <w:p w14:paraId="4C6E07C4" w14:textId="0191B6B2" w:rsidR="00813CC4" w:rsidRPr="00443F1B" w:rsidRDefault="00813CC4" w:rsidP="00E134D5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lang w:val="es-CO"/>
        </w:rPr>
        <w:t xml:space="preserve">Incluir en el informe </w:t>
      </w:r>
      <w:r w:rsidR="009E58A9" w:rsidRPr="00443F1B">
        <w:rPr>
          <w:rFonts w:asciiTheme="minorHAnsi" w:hAnsiTheme="minorHAnsi" w:cstheme="minorHAnsi"/>
          <w:lang w:val="es-CO"/>
        </w:rPr>
        <w:t>HSE,</w:t>
      </w:r>
      <w:r w:rsidRPr="00443F1B">
        <w:rPr>
          <w:rFonts w:asciiTheme="minorHAnsi" w:hAnsiTheme="minorHAnsi" w:cstheme="minorHAnsi"/>
          <w:lang w:val="es-CO"/>
        </w:rPr>
        <w:t xml:space="preserve"> las acciones</w:t>
      </w:r>
      <w:r w:rsidR="00E134D5" w:rsidRPr="00443F1B">
        <w:rPr>
          <w:rFonts w:asciiTheme="minorHAnsi" w:hAnsiTheme="minorHAnsi" w:cstheme="minorHAnsi"/>
          <w:lang w:val="es-CO"/>
        </w:rPr>
        <w:t xml:space="preserve"> desarrolladas</w:t>
      </w:r>
      <w:r w:rsidRPr="00443F1B">
        <w:rPr>
          <w:rFonts w:asciiTheme="minorHAnsi" w:hAnsiTheme="minorHAnsi" w:cstheme="minorHAnsi"/>
          <w:lang w:val="es-CO"/>
        </w:rPr>
        <w:t xml:space="preserve"> frente al COVID </w:t>
      </w:r>
      <w:r w:rsidR="00ED7F1C" w:rsidRPr="00443F1B">
        <w:rPr>
          <w:rFonts w:asciiTheme="minorHAnsi" w:hAnsiTheme="minorHAnsi" w:cstheme="minorHAnsi"/>
          <w:lang w:val="es-CO"/>
        </w:rPr>
        <w:t>19 en</w:t>
      </w:r>
      <w:r w:rsidRPr="00443F1B">
        <w:rPr>
          <w:rFonts w:asciiTheme="minorHAnsi" w:hAnsiTheme="minorHAnsi" w:cstheme="minorHAnsi"/>
          <w:lang w:val="es-CO"/>
        </w:rPr>
        <w:t xml:space="preserve"> cada periodo mensual en la prestación de servicio</w:t>
      </w:r>
      <w:r w:rsidR="00E134D5" w:rsidRPr="00443F1B">
        <w:rPr>
          <w:rFonts w:asciiTheme="minorHAnsi" w:hAnsiTheme="minorHAnsi" w:cstheme="minorHAnsi"/>
          <w:lang w:val="es-CO"/>
        </w:rPr>
        <w:t xml:space="preserve"> </w:t>
      </w:r>
      <w:r w:rsidR="007F586A" w:rsidRPr="00443F1B">
        <w:rPr>
          <w:rFonts w:asciiTheme="minorHAnsi" w:hAnsiTheme="minorHAnsi" w:cstheme="minorHAnsi"/>
          <w:lang w:val="es-CO"/>
        </w:rPr>
        <w:t xml:space="preserve">incluyendo indicadores </w:t>
      </w:r>
    </w:p>
    <w:p w14:paraId="3A2FC801" w14:textId="1143FE4F" w:rsidR="00395BDE" w:rsidRPr="00443F1B" w:rsidRDefault="00395BD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lang w:val="es-CO"/>
        </w:rPr>
        <w:t>Contar con Profesionales idóneos en Seguridad y Salud en el trabajo para implementar y hacer seguimiento a las medidas sanitarias emitidas por el Gobierno Local, Nacional, de la empresa</w:t>
      </w:r>
      <w:r w:rsidR="007813ED" w:rsidRPr="00443F1B">
        <w:rPr>
          <w:rFonts w:asciiTheme="minorHAnsi" w:hAnsiTheme="minorHAnsi" w:cstheme="minorHAnsi"/>
          <w:lang w:val="es-CO"/>
        </w:rPr>
        <w:t>, Promigas y/o Empresas del Portafolio.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FCF" w:rsidRPr="00443F1B" w14:paraId="354F088A" w14:textId="77777777" w:rsidTr="00D31FCF">
        <w:tc>
          <w:tcPr>
            <w:tcW w:w="8828" w:type="dxa"/>
          </w:tcPr>
          <w:p w14:paraId="7C7F28D9" w14:textId="03E5B3DC" w:rsidR="00D31FCF" w:rsidRPr="00443F1B" w:rsidRDefault="00D31FCF" w:rsidP="005C5218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val="es-CO"/>
              </w:rPr>
            </w:pPr>
            <w:r w:rsidRPr="00443F1B">
              <w:rPr>
                <w:rFonts w:asciiTheme="minorHAnsi" w:hAnsiTheme="minorHAnsi" w:cstheme="minorHAnsi"/>
                <w:b/>
                <w:bCs/>
                <w:lang w:val="es-CO"/>
              </w:rPr>
              <w:t>Nota:</w:t>
            </w:r>
            <w:r w:rsidRPr="00443F1B">
              <w:rPr>
                <w:rFonts w:asciiTheme="minorHAnsi" w:hAnsiTheme="minorHAnsi" w:cstheme="minorHAnsi"/>
                <w:lang w:val="es-CO"/>
              </w:rPr>
              <w:t xml:space="preserve"> Este </w:t>
            </w:r>
            <w:r w:rsidR="000D6CA0">
              <w:rPr>
                <w:rFonts w:asciiTheme="minorHAnsi" w:hAnsiTheme="minorHAnsi" w:cstheme="minorHAnsi"/>
                <w:lang w:val="es-CO"/>
              </w:rPr>
              <w:t xml:space="preserve">documento </w:t>
            </w:r>
            <w:r w:rsidR="000D6CA0" w:rsidRPr="00443F1B">
              <w:rPr>
                <w:rFonts w:asciiTheme="minorHAnsi" w:hAnsiTheme="minorHAnsi" w:cstheme="minorHAnsi"/>
                <w:lang w:val="es-CO"/>
              </w:rPr>
              <w:t>es</w:t>
            </w:r>
            <w:r w:rsidRPr="00443F1B">
              <w:rPr>
                <w:rFonts w:asciiTheme="minorHAnsi" w:hAnsiTheme="minorHAnsi" w:cstheme="minorHAnsi"/>
                <w:lang w:val="es-CO"/>
              </w:rPr>
              <w:t xml:space="preserve"> adicional al Manual HSE para Proveedores PME-913 el cual deberán seguir cumpliendo para garantizar las normas de Seguridad, Salud y </w:t>
            </w:r>
            <w:r w:rsidR="008C2146" w:rsidRPr="00443F1B">
              <w:rPr>
                <w:rFonts w:asciiTheme="minorHAnsi" w:hAnsiTheme="minorHAnsi" w:cstheme="minorHAnsi"/>
                <w:lang w:val="es-CO"/>
              </w:rPr>
              <w:t>Ambiente</w:t>
            </w:r>
            <w:r w:rsidRPr="00443F1B">
              <w:rPr>
                <w:rFonts w:asciiTheme="minorHAnsi" w:hAnsiTheme="minorHAnsi" w:cstheme="minorHAnsi"/>
                <w:lang w:val="es-CO"/>
              </w:rPr>
              <w:t>.</w:t>
            </w:r>
          </w:p>
        </w:tc>
      </w:tr>
    </w:tbl>
    <w:p w14:paraId="6E9E4423" w14:textId="633602BE" w:rsidR="00E134D5" w:rsidRPr="00443F1B" w:rsidRDefault="00E134D5" w:rsidP="00606297">
      <w:pPr>
        <w:spacing w:after="200" w:line="276" w:lineRule="auto"/>
        <w:jc w:val="both"/>
        <w:rPr>
          <w:rFonts w:asciiTheme="minorHAnsi" w:hAnsiTheme="minorHAnsi" w:cstheme="minorHAnsi"/>
          <w:lang w:val="es-CO"/>
        </w:rPr>
      </w:pPr>
    </w:p>
    <w:p w14:paraId="6384D764" w14:textId="1631D1D8" w:rsidR="0032022B" w:rsidRDefault="0032022B" w:rsidP="00606297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104BFE20" w14:textId="0E5DC0F2" w:rsidR="00BE3287" w:rsidRDefault="00BE3287" w:rsidP="00606297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3DBFC1F5" w14:textId="008096C5" w:rsidR="00317BC8" w:rsidRDefault="00317BC8" w:rsidP="00606297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6024B0F9" w14:textId="77777777" w:rsidR="00317BC8" w:rsidRPr="00443F1B" w:rsidRDefault="00317BC8" w:rsidP="00606297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64884E89" w14:textId="2A14140F" w:rsidR="00E134D5" w:rsidRPr="00443F1B" w:rsidRDefault="005F78E5" w:rsidP="00606297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CO"/>
        </w:rPr>
      </w:pPr>
      <w:r w:rsidRPr="00443F1B">
        <w:rPr>
          <w:rFonts w:asciiTheme="minorHAnsi" w:hAnsiTheme="minorHAnsi" w:cstheme="minorHAnsi"/>
          <w:b/>
          <w:bCs/>
          <w:lang w:val="es-CO"/>
        </w:rPr>
        <w:lastRenderedPageBreak/>
        <w:t>5.1.</w:t>
      </w:r>
      <w:r w:rsidR="004953E6" w:rsidRPr="00443F1B">
        <w:rPr>
          <w:rFonts w:asciiTheme="minorHAnsi" w:hAnsiTheme="minorHAnsi" w:cstheme="minorHAnsi"/>
          <w:b/>
          <w:bCs/>
          <w:lang w:val="es-CO"/>
        </w:rPr>
        <w:t>1</w:t>
      </w:r>
      <w:r w:rsidRPr="00443F1B">
        <w:rPr>
          <w:rFonts w:asciiTheme="minorHAnsi" w:hAnsiTheme="minorHAnsi" w:cstheme="minorHAnsi"/>
          <w:b/>
          <w:bCs/>
          <w:lang w:val="es-CO"/>
        </w:rPr>
        <w:t xml:space="preserve"> Requerimiento durante la prestación de los servicios o entrega de bienes </w:t>
      </w:r>
    </w:p>
    <w:p w14:paraId="52049080" w14:textId="46BEF87F" w:rsidR="00825B5E" w:rsidRPr="00443F1B" w:rsidRDefault="004953E6" w:rsidP="00606297">
      <w:pPr>
        <w:spacing w:after="200" w:line="276" w:lineRule="auto"/>
        <w:jc w:val="both"/>
        <w:rPr>
          <w:rFonts w:asciiTheme="minorHAnsi" w:hAnsiTheme="minorHAnsi" w:cstheme="minorHAnsi"/>
          <w:lang w:val="es-CO"/>
        </w:rPr>
      </w:pPr>
      <w:r w:rsidRPr="00443F1B">
        <w:rPr>
          <w:rFonts w:asciiTheme="minorHAnsi" w:hAnsiTheme="minorHAnsi" w:cstheme="minorHAnsi"/>
          <w:lang w:val="es-CO"/>
        </w:rPr>
        <w:t xml:space="preserve">El proveedor </w:t>
      </w:r>
      <w:r w:rsidR="00142087" w:rsidRPr="00443F1B">
        <w:rPr>
          <w:rFonts w:asciiTheme="minorHAnsi" w:hAnsiTheme="minorHAnsi" w:cstheme="minorHAnsi"/>
          <w:lang w:val="es-CO"/>
        </w:rPr>
        <w:t>deberá cumplir</w:t>
      </w:r>
      <w:r w:rsidR="00825B5E" w:rsidRPr="00443F1B">
        <w:rPr>
          <w:rFonts w:asciiTheme="minorHAnsi" w:hAnsiTheme="minorHAnsi" w:cstheme="minorHAnsi"/>
          <w:lang w:val="es-CO"/>
        </w:rPr>
        <w:t xml:space="preserve"> con </w:t>
      </w:r>
      <w:r w:rsidRPr="00443F1B">
        <w:rPr>
          <w:rFonts w:asciiTheme="minorHAnsi" w:hAnsiTheme="minorHAnsi" w:cstheme="minorHAnsi"/>
          <w:lang w:val="es-CO"/>
        </w:rPr>
        <w:t>los si</w:t>
      </w:r>
      <w:r w:rsidR="00825B5E" w:rsidRPr="00443F1B">
        <w:rPr>
          <w:rFonts w:asciiTheme="minorHAnsi" w:hAnsiTheme="minorHAnsi" w:cstheme="minorHAnsi"/>
          <w:lang w:val="es-CO"/>
        </w:rPr>
        <w:t>guientes requisitos</w:t>
      </w:r>
      <w:r w:rsidR="00CA1496" w:rsidRPr="00443F1B">
        <w:rPr>
          <w:rFonts w:asciiTheme="minorHAnsi" w:hAnsiTheme="minorHAnsi" w:cstheme="minorHAnsi"/>
          <w:lang w:val="es-CO"/>
        </w:rPr>
        <w:t xml:space="preserve"> durante la prestación del servicio</w:t>
      </w:r>
      <w:r w:rsidRPr="00443F1B">
        <w:rPr>
          <w:rFonts w:asciiTheme="minorHAnsi" w:hAnsiTheme="minorHAnsi" w:cstheme="minorHAnsi"/>
          <w:lang w:val="es-CO"/>
        </w:rPr>
        <w:t xml:space="preserve">, cumpliendo siempre con la legislación local y </w:t>
      </w:r>
      <w:r w:rsidR="00142087" w:rsidRPr="00443F1B">
        <w:rPr>
          <w:rFonts w:asciiTheme="minorHAnsi" w:hAnsiTheme="minorHAnsi" w:cstheme="minorHAnsi"/>
          <w:lang w:val="es-CO"/>
        </w:rPr>
        <w:t>N</w:t>
      </w:r>
      <w:r w:rsidRPr="00443F1B">
        <w:rPr>
          <w:rFonts w:asciiTheme="minorHAnsi" w:hAnsiTheme="minorHAnsi" w:cstheme="minorHAnsi"/>
          <w:lang w:val="es-CO"/>
        </w:rPr>
        <w:t>acional vigente.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6"/>
        <w:gridCol w:w="5210"/>
        <w:gridCol w:w="1742"/>
      </w:tblGrid>
      <w:tr w:rsidR="009E58A9" w:rsidRPr="00443F1B" w14:paraId="7EA41496" w14:textId="77777777" w:rsidTr="00C339BB">
        <w:tc>
          <w:tcPr>
            <w:tcW w:w="1738" w:type="dxa"/>
          </w:tcPr>
          <w:p w14:paraId="72998D88" w14:textId="6D241478" w:rsidR="009E58A9" w:rsidRPr="00443F1B" w:rsidRDefault="00FA4EB2" w:rsidP="00102B2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Requerimiento</w:t>
            </w:r>
          </w:p>
        </w:tc>
        <w:tc>
          <w:tcPr>
            <w:tcW w:w="5347" w:type="dxa"/>
          </w:tcPr>
          <w:p w14:paraId="07D77FA3" w14:textId="009C1E16" w:rsidR="009E58A9" w:rsidRPr="00443F1B" w:rsidRDefault="00FA4EB2" w:rsidP="00102B2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Descripción</w:t>
            </w:r>
          </w:p>
        </w:tc>
        <w:tc>
          <w:tcPr>
            <w:tcW w:w="1743" w:type="dxa"/>
          </w:tcPr>
          <w:p w14:paraId="714852F9" w14:textId="1A36ABB9" w:rsidR="009E58A9" w:rsidRPr="00443F1B" w:rsidRDefault="00FA4EB2" w:rsidP="00102B2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Evidencias</w:t>
            </w:r>
          </w:p>
        </w:tc>
      </w:tr>
      <w:tr w:rsidR="009E58A9" w:rsidRPr="00443F1B" w14:paraId="68A5D6F2" w14:textId="77777777" w:rsidTr="00915FF5">
        <w:trPr>
          <w:trHeight w:val="442"/>
        </w:trPr>
        <w:tc>
          <w:tcPr>
            <w:tcW w:w="1738" w:type="dxa"/>
          </w:tcPr>
          <w:p w14:paraId="77B6C1B0" w14:textId="252F8284" w:rsidR="009E58A9" w:rsidRPr="004D25B9" w:rsidRDefault="00E134D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D25B9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Monitoreo a condiciones de salud</w:t>
            </w:r>
            <w:r w:rsidR="00181226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 y de trabajo</w:t>
            </w:r>
          </w:p>
        </w:tc>
        <w:tc>
          <w:tcPr>
            <w:tcW w:w="5347" w:type="dxa"/>
          </w:tcPr>
          <w:p w14:paraId="109FEBC5" w14:textId="762FB56B" w:rsidR="009E58A9" w:rsidRPr="004D25B9" w:rsidRDefault="000C42B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D25B9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Monitoreo de salud: </w:t>
            </w:r>
            <w:r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la empresa </w:t>
            </w:r>
            <w:r w:rsidR="00317BC8">
              <w:rPr>
                <w:rFonts w:asciiTheme="minorHAnsi" w:eastAsia="Calibri" w:hAnsiTheme="minorHAnsi" w:cstheme="minorHAnsi"/>
                <w:lang w:val="es-CO" w:eastAsia="en-US"/>
              </w:rPr>
              <w:t>desarrollar procesos de vigilancia para detectar trabajadores c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>o</w:t>
            </w:r>
            <w:r w:rsidR="00317BC8">
              <w:rPr>
                <w:rFonts w:asciiTheme="minorHAnsi" w:eastAsia="Calibri" w:hAnsiTheme="minorHAnsi" w:cstheme="minorHAnsi"/>
                <w:lang w:val="es-CO" w:eastAsia="en-US"/>
              </w:rPr>
              <w:t>n síntomas respiratorios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 o compatibles con covid-19 </w:t>
            </w:r>
            <w:r w:rsidR="00181226" w:rsidRPr="004D25B9">
              <w:rPr>
                <w:rFonts w:asciiTheme="minorHAnsi" w:eastAsia="Calibri" w:hAnsiTheme="minorHAnsi" w:cstheme="minorHAnsi"/>
                <w:lang w:val="es-CO" w:eastAsia="en-US"/>
              </w:rPr>
              <w:t>para</w:t>
            </w:r>
            <w:r w:rsidR="0070007B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 garantizar que están sanos </w:t>
            </w:r>
            <w:r w:rsidR="009E511C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al 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momento de </w:t>
            </w:r>
            <w:r w:rsidR="009E511C" w:rsidRPr="004D25B9">
              <w:rPr>
                <w:rFonts w:asciiTheme="minorHAnsi" w:eastAsia="Calibri" w:hAnsiTheme="minorHAnsi" w:cstheme="minorHAnsi"/>
                <w:lang w:val="es-CO" w:eastAsia="en-US"/>
              </w:rPr>
              <w:t>realizar la prestación del servicio para Promigas y Empresas del Portafolio.</w:t>
            </w:r>
          </w:p>
          <w:p w14:paraId="01D93C8A" w14:textId="18392995" w:rsidR="00D43636" w:rsidRPr="004D25B9" w:rsidRDefault="007551DA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D25B9">
              <w:rPr>
                <w:rFonts w:asciiTheme="minorHAnsi" w:eastAsia="Calibri" w:hAnsiTheme="minorHAnsi" w:cstheme="minorHAnsi"/>
                <w:lang w:val="es-CO" w:eastAsia="en-US"/>
              </w:rPr>
              <w:t>En caso de que algún trabajador presente algún síntoma o condición de salud no apta, no deberá permitírsele laborar hasta cuando se restablezca su estado de salud y presente los correspondientes certificados médicos.</w:t>
            </w:r>
          </w:p>
          <w:p w14:paraId="20AD010C" w14:textId="63EDA1AB" w:rsidR="00365C92" w:rsidRPr="004D25B9" w:rsidRDefault="00365C92" w:rsidP="006717E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Definir un protocolo de notificación </w:t>
            </w:r>
            <w:r w:rsidR="00C63036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y </w:t>
            </w:r>
            <w:r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actuación en casos de sospecha y </w:t>
            </w:r>
            <w:r w:rsidR="00493129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confirmados </w:t>
            </w:r>
            <w:r w:rsidR="00C63036" w:rsidRPr="004D25B9">
              <w:rPr>
                <w:rFonts w:asciiTheme="minorHAnsi" w:eastAsia="Calibri" w:hAnsiTheme="minorHAnsi" w:cstheme="minorHAnsi"/>
                <w:lang w:val="es-CO" w:eastAsia="en-US"/>
              </w:rPr>
              <w:t>por</w:t>
            </w:r>
            <w:r w:rsidR="00493129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Pr="004D25B9">
              <w:rPr>
                <w:rFonts w:asciiTheme="minorHAnsi" w:eastAsia="Calibri" w:hAnsiTheme="minorHAnsi" w:cstheme="minorHAnsi"/>
                <w:lang w:val="es-CO" w:eastAsia="en-US"/>
              </w:rPr>
              <w:t>contagio de COVID</w:t>
            </w:r>
            <w:r w:rsidR="00C63036" w:rsidRPr="004D25B9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  <w:r w:rsidR="00D22858" w:rsidRPr="004D25B9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</w:p>
          <w:p w14:paraId="39317F3D" w14:textId="36F9E83A" w:rsidR="001C1AD1" w:rsidRPr="004D25B9" w:rsidRDefault="00317BC8" w:rsidP="006717E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>
              <w:rPr>
                <w:rFonts w:asciiTheme="minorHAnsi" w:eastAsia="Calibri" w:hAnsiTheme="minorHAnsi" w:cstheme="minorHAnsi"/>
                <w:lang w:val="es-CO" w:eastAsia="en-US"/>
              </w:rPr>
              <w:t>Realizar actividades de seguimiento y monitoreo a través de inspecciones a los sitios de trabajo.</w:t>
            </w:r>
          </w:p>
        </w:tc>
        <w:tc>
          <w:tcPr>
            <w:tcW w:w="1743" w:type="dxa"/>
          </w:tcPr>
          <w:p w14:paraId="1B0D53E6" w14:textId="6AADC5F7" w:rsidR="0072022F" w:rsidRPr="00443F1B" w:rsidRDefault="000C42B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Registros de monitoreo</w:t>
            </w:r>
            <w:r w:rsidR="00FF0DB9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de salud</w:t>
            </w:r>
          </w:p>
          <w:p w14:paraId="6D471434" w14:textId="05CAE1FB" w:rsidR="00365C92" w:rsidRDefault="00365C92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534C0AF6" w14:textId="77777777" w:rsidR="00057547" w:rsidRDefault="00057547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77286683" w14:textId="274D62B9" w:rsidR="00AE283E" w:rsidRDefault="00AE283E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5ED12780" w14:textId="77777777" w:rsidR="00057547" w:rsidRPr="00443F1B" w:rsidRDefault="00057547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63FBA8F9" w14:textId="1F4FC342" w:rsidR="00365C92" w:rsidRDefault="00365C92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Protocolo de </w:t>
            </w:r>
            <w:r w:rsidR="00982E5F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notificación y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atención</w:t>
            </w:r>
            <w:r w:rsidR="00493129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por COVID</w:t>
            </w:r>
          </w:p>
          <w:p w14:paraId="2DEC2B63" w14:textId="77777777" w:rsidR="00057547" w:rsidRDefault="00057547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3AEB1C34" w14:textId="18E5409B" w:rsidR="00317BC8" w:rsidRPr="00443F1B" w:rsidRDefault="00317BC8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>
              <w:rPr>
                <w:rFonts w:asciiTheme="minorHAnsi" w:eastAsia="Calibri" w:hAnsiTheme="minorHAnsi" w:cstheme="minorHAnsi"/>
                <w:lang w:val="es-CO" w:eastAsia="en-US"/>
              </w:rPr>
              <w:t>Registros de inspecciones</w:t>
            </w:r>
          </w:p>
        </w:tc>
      </w:tr>
      <w:tr w:rsidR="00D43636" w:rsidRPr="00443F1B" w14:paraId="19584D8C" w14:textId="77777777" w:rsidTr="00915FF5">
        <w:trPr>
          <w:trHeight w:val="1031"/>
        </w:trPr>
        <w:tc>
          <w:tcPr>
            <w:tcW w:w="1738" w:type="dxa"/>
          </w:tcPr>
          <w:p w14:paraId="4992FEAF" w14:textId="588696CE" w:rsidR="00D43636" w:rsidRPr="00443F1B" w:rsidRDefault="00D4363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Normas de ingreso a las instalaciones</w:t>
            </w:r>
          </w:p>
        </w:tc>
        <w:tc>
          <w:tcPr>
            <w:tcW w:w="5347" w:type="dxa"/>
          </w:tcPr>
          <w:p w14:paraId="274162B5" w14:textId="4F68C5A6" w:rsidR="009C7319" w:rsidRPr="00443F1B" w:rsidRDefault="00D43636" w:rsidP="00915FF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Establecer normas de ingreso a las instalaciones tanto para empleados, contratistas, visitantes, proveedores</w:t>
            </w:r>
            <w:r w:rsidR="00915FF5"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</w:tc>
        <w:tc>
          <w:tcPr>
            <w:tcW w:w="1743" w:type="dxa"/>
          </w:tcPr>
          <w:p w14:paraId="12747925" w14:textId="01736154" w:rsidR="00D222E0" w:rsidRPr="00443F1B" w:rsidRDefault="00D43636" w:rsidP="00915FF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Normas de ingreso documentadas.</w:t>
            </w:r>
          </w:p>
        </w:tc>
      </w:tr>
      <w:tr w:rsidR="009E58A9" w:rsidRPr="00443F1B" w14:paraId="69B4C7FD" w14:textId="77777777" w:rsidTr="00C339BB">
        <w:tc>
          <w:tcPr>
            <w:tcW w:w="1738" w:type="dxa"/>
          </w:tcPr>
          <w:p w14:paraId="3D33FCDF" w14:textId="30B24D69" w:rsidR="009E58A9" w:rsidRPr="00443F1B" w:rsidRDefault="002F3980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Normas de higiene</w:t>
            </w:r>
          </w:p>
        </w:tc>
        <w:tc>
          <w:tcPr>
            <w:tcW w:w="5347" w:type="dxa"/>
          </w:tcPr>
          <w:p w14:paraId="7E2023A0" w14:textId="1BAEB817" w:rsidR="00CA1496" w:rsidRPr="00443F1B" w:rsidRDefault="00CA149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Establecer</w:t>
            </w:r>
            <w:r w:rsidR="00C25B6F" w:rsidRPr="00443F1B">
              <w:rPr>
                <w:rFonts w:asciiTheme="minorHAnsi" w:eastAsia="Calibri" w:hAnsiTheme="minorHAnsi" w:cstheme="minorHAnsi"/>
                <w:lang w:val="es-CO" w:eastAsia="en-US"/>
              </w:rPr>
              <w:t>, documentar y divulgar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normas de higiene </w:t>
            </w:r>
            <w:r w:rsidR="00424C4A" w:rsidRPr="00443F1B">
              <w:rPr>
                <w:rFonts w:asciiTheme="minorHAnsi" w:eastAsia="Calibri" w:hAnsiTheme="minorHAnsi" w:cstheme="minorHAnsi"/>
                <w:lang w:val="es-CO" w:eastAsia="en-US"/>
              </w:rPr>
              <w:t>respecto a:</w:t>
            </w:r>
          </w:p>
          <w:p w14:paraId="32049B3D" w14:textId="2837979D" w:rsidR="009E58A9" w:rsidRPr="00443F1B" w:rsidRDefault="00CA1496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Lavado frecuente de manos</w:t>
            </w:r>
          </w:p>
          <w:p w14:paraId="5FBB1323" w14:textId="77C03AD2" w:rsidR="002F3980" w:rsidRPr="00443F1B" w:rsidRDefault="002F3980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Al toser o estornudar</w:t>
            </w:r>
          </w:p>
          <w:p w14:paraId="18C098E0" w14:textId="70BAF1D2" w:rsidR="002F3980" w:rsidRPr="00443F1B" w:rsidRDefault="00CA1496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Evitar saludos de contacto social</w:t>
            </w:r>
          </w:p>
          <w:p w14:paraId="0321D02B" w14:textId="4EDBE712" w:rsidR="002F3980" w:rsidRPr="00443F1B" w:rsidRDefault="002F3980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Al tomar los alimentos</w:t>
            </w:r>
          </w:p>
          <w:p w14:paraId="5887C8BB" w14:textId="653C7906" w:rsidR="002F3980" w:rsidRPr="00443F1B" w:rsidRDefault="002F3980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Al ingresar a los baños</w:t>
            </w:r>
          </w:p>
          <w:p w14:paraId="0E78D3A0" w14:textId="14D668B9" w:rsidR="002F3980" w:rsidRPr="00443F1B" w:rsidRDefault="002F3980" w:rsidP="00102B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Al hidratarse</w:t>
            </w:r>
          </w:p>
        </w:tc>
        <w:tc>
          <w:tcPr>
            <w:tcW w:w="1743" w:type="dxa"/>
          </w:tcPr>
          <w:p w14:paraId="4C5B6815" w14:textId="15D6A60B" w:rsidR="009E58A9" w:rsidRPr="00443F1B" w:rsidRDefault="0072022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Normas documentadas y divulgadas</w:t>
            </w:r>
          </w:p>
        </w:tc>
      </w:tr>
      <w:tr w:rsidR="009E58A9" w:rsidRPr="00443F1B" w14:paraId="42925353" w14:textId="77777777" w:rsidTr="00AB7422">
        <w:trPr>
          <w:trHeight w:val="743"/>
        </w:trPr>
        <w:tc>
          <w:tcPr>
            <w:tcW w:w="1738" w:type="dxa"/>
          </w:tcPr>
          <w:p w14:paraId="5769375C" w14:textId="5DABFA1C" w:rsidR="00C87BC3" w:rsidRPr="00443F1B" w:rsidRDefault="00C87BC3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Responsable HSE</w:t>
            </w:r>
          </w:p>
        </w:tc>
        <w:tc>
          <w:tcPr>
            <w:tcW w:w="5347" w:type="dxa"/>
          </w:tcPr>
          <w:p w14:paraId="18C22F51" w14:textId="60F3EDF7" w:rsidR="00915FF5" w:rsidRPr="00443F1B" w:rsidRDefault="009546FC" w:rsidP="00A5001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Contar con un </w:t>
            </w:r>
            <w:r w:rsidR="00915FF5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Responsable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de Seguridad y Salud en el trabajo con licencia en salud ocupacional para </w:t>
            </w:r>
            <w:r w:rsidR="00C87BC3" w:rsidRPr="00443F1B">
              <w:rPr>
                <w:rFonts w:asciiTheme="minorHAnsi" w:eastAsia="Calibri" w:hAnsiTheme="minorHAnsi" w:cstheme="minorHAnsi"/>
                <w:lang w:val="es-CO" w:eastAsia="en-US"/>
              </w:rPr>
              <w:t>diseñar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, </w:t>
            </w:r>
            <w:r w:rsidR="00C87BC3" w:rsidRPr="00443F1B">
              <w:rPr>
                <w:rFonts w:asciiTheme="minorHAnsi" w:eastAsia="Calibri" w:hAnsiTheme="minorHAnsi" w:cstheme="minorHAnsi"/>
                <w:lang w:val="es-CO" w:eastAsia="en-US"/>
              </w:rPr>
              <w:t>coordinar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y gestionar el Sistema de Gestión de Seguridad y Salud en el trabaj</w:t>
            </w:r>
            <w:r w:rsidR="00AE283E">
              <w:rPr>
                <w:rFonts w:asciiTheme="minorHAnsi" w:eastAsia="Calibri" w:hAnsiTheme="minorHAnsi" w:cstheme="minorHAnsi"/>
                <w:lang w:val="es-CO" w:eastAsia="en-US"/>
              </w:rPr>
              <w:t>o, acorde a la legislación vigente.</w:t>
            </w:r>
          </w:p>
          <w:p w14:paraId="7A222DA5" w14:textId="5D09A720" w:rsidR="00C743D2" w:rsidRPr="00443F1B" w:rsidRDefault="00915FF5" w:rsidP="00C743D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Para </w:t>
            </w:r>
            <w:r w:rsidR="00AE283E">
              <w:rPr>
                <w:rFonts w:asciiTheme="minorHAnsi" w:eastAsia="Calibri" w:hAnsiTheme="minorHAnsi" w:cstheme="minorHAnsi"/>
                <w:lang w:val="es-CO" w:eastAsia="en-US"/>
              </w:rPr>
              <w:t>el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caso de los Proyectos de 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>construcción de gasoductos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deben </w:t>
            </w:r>
            <w:r w:rsidR="009546FC" w:rsidRPr="00443F1B">
              <w:rPr>
                <w:rFonts w:asciiTheme="minorHAnsi" w:eastAsia="Calibri" w:hAnsiTheme="minorHAnsi" w:cstheme="minorHAnsi"/>
                <w:lang w:val="es-CO" w:eastAsia="en-US"/>
              </w:rPr>
              <w:t>contar con un Inspector HSE por cada frente de trabajo para garantizar el cumplimiento de todos los requisitos establecidos en este documento</w:t>
            </w:r>
            <w:r w:rsidR="00C743D2"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  <w:p w14:paraId="7A7DA753" w14:textId="2BD31BE6" w:rsidR="004B6AB4" w:rsidRPr="00443F1B" w:rsidRDefault="004B6AB4" w:rsidP="00C743D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En caso de trabajos de </w:t>
            </w:r>
            <w:r w:rsidR="0052552A" w:rsidRPr="00443F1B">
              <w:rPr>
                <w:rFonts w:asciiTheme="minorHAnsi" w:eastAsia="Calibri" w:hAnsiTheme="minorHAnsi" w:cstheme="minorHAnsi"/>
                <w:lang w:val="es-CO" w:eastAsia="en-US"/>
              </w:rPr>
              <w:t>m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antenimiento de gasoductos, de instalaciones físicas y otros</w:t>
            </w:r>
            <w:r w:rsidR="008C7765" w:rsidRPr="00443F1B">
              <w:rPr>
                <w:rFonts w:asciiTheme="minorHAnsi" w:eastAsia="Calibri" w:hAnsiTheme="minorHAnsi" w:cstheme="minorHAnsi"/>
                <w:lang w:val="es-CO" w:eastAsia="en-US"/>
              </w:rPr>
              <w:t>,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deberá cont</w:t>
            </w:r>
            <w:r w:rsidR="00227FB3" w:rsidRPr="00443F1B">
              <w:rPr>
                <w:rFonts w:asciiTheme="minorHAnsi" w:eastAsia="Calibri" w:hAnsiTheme="minorHAnsi" w:cstheme="minorHAnsi"/>
                <w:lang w:val="es-CO" w:eastAsia="en-US"/>
              </w:rPr>
              <w:t>ar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igualmente con su Coordinador de Seguridad y Salud en el trabajo y asignar </w:t>
            </w:r>
            <w:r w:rsidR="00227FB3" w:rsidRPr="00443F1B">
              <w:rPr>
                <w:rFonts w:asciiTheme="minorHAnsi" w:eastAsia="Calibri" w:hAnsiTheme="minorHAnsi" w:cstheme="minorHAnsi"/>
                <w:lang w:val="es-CO" w:eastAsia="en-US"/>
              </w:rPr>
              <w:t>un Supervisor HSE que monitoree</w:t>
            </w:r>
            <w:r w:rsidR="008C7765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de manera periódica</w:t>
            </w:r>
            <w:r w:rsidR="00227FB3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el cumplimiento de las medidas preventivas frente al COVID19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>, y asignar</w:t>
            </w:r>
            <w:r w:rsidR="00C743D2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un líder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HSE en su cuadrilla de trabajadores para que monitoree el cumplimiento de las normas de bioseguridad</w:t>
            </w:r>
            <w:r w:rsidR="00C743D2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y active el protocolo en caso de síntomas de COVID.</w:t>
            </w:r>
          </w:p>
        </w:tc>
        <w:tc>
          <w:tcPr>
            <w:tcW w:w="1743" w:type="dxa"/>
          </w:tcPr>
          <w:p w14:paraId="4189125D" w14:textId="056AC952" w:rsidR="009E58A9" w:rsidRPr="00443F1B" w:rsidRDefault="00915FF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Organigrama HSE</w:t>
            </w:r>
          </w:p>
        </w:tc>
      </w:tr>
      <w:tr w:rsidR="009E58A9" w:rsidRPr="00443F1B" w14:paraId="02ECADEE" w14:textId="77777777" w:rsidTr="00C339BB">
        <w:tc>
          <w:tcPr>
            <w:tcW w:w="1738" w:type="dxa"/>
          </w:tcPr>
          <w:p w14:paraId="02937351" w14:textId="0A745433" w:rsidR="009E58A9" w:rsidRPr="00443F1B" w:rsidRDefault="00CA6220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áreas</w:t>
            </w:r>
            <w:r w:rsidR="004A3477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 de trabajo</w:t>
            </w:r>
            <w:r w:rsidR="00227FB3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, equipos y</w:t>
            </w:r>
            <w:r w:rsidR="00D43636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 herramientas</w:t>
            </w:r>
          </w:p>
        </w:tc>
        <w:tc>
          <w:tcPr>
            <w:tcW w:w="5347" w:type="dxa"/>
          </w:tcPr>
          <w:p w14:paraId="4B9F302D" w14:textId="59916EFF" w:rsidR="009E58A9" w:rsidRPr="00443F1B" w:rsidRDefault="00CA2560" w:rsidP="00BE10C9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Las actividades laborales se deben realizar en áreas 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>limpias y organizadas.</w:t>
            </w:r>
          </w:p>
          <w:p w14:paraId="0F8088E3" w14:textId="06C1E452" w:rsidR="008C7765" w:rsidRPr="00443F1B" w:rsidRDefault="008C7765" w:rsidP="008C776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Demarcar y señalizar las áreas de trabajo</w:t>
            </w:r>
          </w:p>
          <w:p w14:paraId="0EE739DB" w14:textId="2801BD51" w:rsidR="00C25B6F" w:rsidRPr="00443F1B" w:rsidRDefault="00C25B6F" w:rsidP="00A5001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Establecer instructivos para la limpieza y desinfección de herramientas, equipos y superficies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de trabajo</w:t>
            </w:r>
            <w:r w:rsidR="00D43636"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  <w:p w14:paraId="5C331E81" w14:textId="77777777" w:rsidR="00C25B6F" w:rsidRPr="00443F1B" w:rsidRDefault="00D43636" w:rsidP="00AB742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Procurar que cada trabajador tenga las herramientas para su trabajo, evitando el traspaso o préstamo de </w:t>
            </w:r>
            <w:r w:rsidR="00E007E6" w:rsidRPr="00443F1B">
              <w:rPr>
                <w:rFonts w:asciiTheme="minorHAnsi" w:eastAsia="Calibri" w:hAnsiTheme="minorHAnsi" w:cstheme="minorHAnsi"/>
                <w:lang w:val="es-CO" w:eastAsia="en-US"/>
              </w:rPr>
              <w:t>estas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. En caso de herramientas especiales o únicas aplicar el protocolo de desinfección.</w:t>
            </w:r>
          </w:p>
          <w:p w14:paraId="6E9A9D6A" w14:textId="1016A49D" w:rsidR="00227FB3" w:rsidRPr="00443F1B" w:rsidRDefault="00227FB3" w:rsidP="00227F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Realizar limpieza y desinfección de los equipos, herramientas y vehículos antes y después de las actividades.</w:t>
            </w:r>
          </w:p>
          <w:p w14:paraId="6DBBADEF" w14:textId="0C786C80" w:rsidR="00227FB3" w:rsidRPr="00443F1B" w:rsidRDefault="00227FB3" w:rsidP="00227F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Nota: Utilizar las sustancias para la limpieza avaladas por las entidades nacionales </w:t>
            </w:r>
            <w:r w:rsidR="0052552A" w:rsidRPr="00443F1B">
              <w:rPr>
                <w:rFonts w:asciiTheme="minorHAnsi" w:eastAsia="Calibri" w:hAnsiTheme="minorHAnsi" w:cstheme="minorHAnsi"/>
                <w:lang w:val="es-CO" w:eastAsia="en-US"/>
              </w:rPr>
              <w:t>ó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internacionales. Garantizar las recomendaciones de las hojas de seguridad.</w:t>
            </w:r>
          </w:p>
        </w:tc>
        <w:tc>
          <w:tcPr>
            <w:tcW w:w="1743" w:type="dxa"/>
          </w:tcPr>
          <w:p w14:paraId="5AED7ED5" w14:textId="77777777" w:rsidR="009E58A9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Registro fotográfico</w:t>
            </w:r>
          </w:p>
          <w:p w14:paraId="5B6B1CA5" w14:textId="77777777" w:rsidR="00C25B6F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4C4837BB" w14:textId="77777777" w:rsidR="00C25B6F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540C9CEA" w14:textId="5BEFC3D7" w:rsidR="00C25B6F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Instructivo de limpieza y desinfección divulgados.</w:t>
            </w:r>
          </w:p>
        </w:tc>
      </w:tr>
      <w:tr w:rsidR="009E58A9" w:rsidRPr="00443F1B" w14:paraId="50C25ACE" w14:textId="77777777" w:rsidTr="00E61EA1">
        <w:trPr>
          <w:trHeight w:val="4507"/>
        </w:trPr>
        <w:tc>
          <w:tcPr>
            <w:tcW w:w="1738" w:type="dxa"/>
          </w:tcPr>
          <w:p w14:paraId="4CD92CAC" w14:textId="29C074C4" w:rsidR="009E58A9" w:rsidRPr="00443F1B" w:rsidRDefault="004A3477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lastRenderedPageBreak/>
              <w:t>Zonas comunes</w:t>
            </w:r>
            <w:r w:rsidR="00D4046E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: Limpieza y desinfección</w:t>
            </w:r>
          </w:p>
        </w:tc>
        <w:tc>
          <w:tcPr>
            <w:tcW w:w="5347" w:type="dxa"/>
          </w:tcPr>
          <w:p w14:paraId="02DA788E" w14:textId="519A492E" w:rsidR="00951F04" w:rsidRPr="00443F1B" w:rsidRDefault="001A7F3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Establecer rutinas de l</w:t>
            </w:r>
            <w:r w:rsidR="00951F04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impieza y desinfección de los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baños,</w:t>
            </w:r>
            <w:r w:rsidR="00D4046E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ventilarlos de manera constante.</w:t>
            </w:r>
          </w:p>
          <w:p w14:paraId="66BC01B6" w14:textId="1F53E758" w:rsidR="00AB43B8" w:rsidRPr="00443F1B" w:rsidRDefault="00951F04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Delimitar y organizar las zonas de alimentación de tal manera que haya </w:t>
            </w:r>
            <w:r w:rsidR="00467F1D">
              <w:rPr>
                <w:rFonts w:asciiTheme="minorHAnsi" w:eastAsia="Calibri" w:hAnsiTheme="minorHAnsi" w:cstheme="minorHAnsi"/>
                <w:lang w:val="es-CO" w:eastAsia="en-US"/>
              </w:rPr>
              <w:t xml:space="preserve">distanciamiento 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>físico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establecido en la legislación.</w:t>
            </w:r>
          </w:p>
          <w:p w14:paraId="12A9D467" w14:textId="656E95D4" w:rsidR="00951F04" w:rsidRPr="00443F1B" w:rsidRDefault="00951F04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Zona de hidratación</w:t>
            </w:r>
            <w:r w:rsidR="00A5001C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:</w:t>
            </w:r>
            <w:r w:rsidR="00A5001C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establecer medidas necesarias de modo que no sea foco de contagio.</w:t>
            </w:r>
          </w:p>
          <w:p w14:paraId="42939894" w14:textId="79EFAE99" w:rsidR="00970887" w:rsidRPr="00443F1B" w:rsidRDefault="0052552A" w:rsidP="0052552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Zona de residuos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: Establecer zonas de residuos y canecas para tal fin de acuerdo con la clasificación de residuos establecidas en la legislación.</w:t>
            </w:r>
          </w:p>
        </w:tc>
        <w:tc>
          <w:tcPr>
            <w:tcW w:w="1743" w:type="dxa"/>
          </w:tcPr>
          <w:p w14:paraId="4422CDBE" w14:textId="7B0A2F18" w:rsidR="009E58A9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Bitácoras con la evidencia de la limpieza</w:t>
            </w:r>
          </w:p>
          <w:p w14:paraId="50BDB450" w14:textId="18BB4000" w:rsidR="0052552A" w:rsidRPr="00443F1B" w:rsidRDefault="0052552A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6292F8CB" w14:textId="3B5F77D0" w:rsidR="0052552A" w:rsidRPr="00443F1B" w:rsidRDefault="0052552A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588427E6" w14:textId="77777777" w:rsidR="0052552A" w:rsidRPr="00443F1B" w:rsidRDefault="0052552A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33514B4B" w14:textId="0737C671" w:rsidR="00C25B6F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Instructivos de limpieza de las áreas comunes</w:t>
            </w:r>
          </w:p>
        </w:tc>
      </w:tr>
      <w:tr w:rsidR="004953E6" w:rsidRPr="00443F1B" w14:paraId="2ABA1016" w14:textId="77777777" w:rsidTr="00C339BB">
        <w:tc>
          <w:tcPr>
            <w:tcW w:w="1738" w:type="dxa"/>
          </w:tcPr>
          <w:p w14:paraId="738A4EB7" w14:textId="704ACCCD" w:rsidR="004953E6" w:rsidRPr="00443F1B" w:rsidRDefault="004953E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Manejo de comunidades</w:t>
            </w:r>
          </w:p>
        </w:tc>
        <w:tc>
          <w:tcPr>
            <w:tcW w:w="5347" w:type="dxa"/>
          </w:tcPr>
          <w:p w14:paraId="73069A94" w14:textId="7F532FB9" w:rsidR="004953E6" w:rsidRPr="00443F1B" w:rsidRDefault="004953E6" w:rsidP="004953E6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Cerramiento de l</w:t>
            </w:r>
            <w:r w:rsidR="0052552A" w:rsidRPr="00443F1B">
              <w:rPr>
                <w:rFonts w:asciiTheme="minorHAnsi" w:eastAsia="Calibri" w:hAnsiTheme="minorHAnsi" w:cstheme="minorHAnsi"/>
                <w:lang w:val="es-CO" w:eastAsia="en-US"/>
              </w:rPr>
              <w:t>a zona de los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proyectos para evitar ingreso de personal no autorizado.</w:t>
            </w:r>
          </w:p>
          <w:p w14:paraId="1BFAC4C9" w14:textId="19B0AFD9" w:rsidR="004953E6" w:rsidRPr="00443F1B" w:rsidDel="00227FB3" w:rsidRDefault="004953E6" w:rsidP="0052552A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  <w:tc>
          <w:tcPr>
            <w:tcW w:w="1743" w:type="dxa"/>
          </w:tcPr>
          <w:p w14:paraId="7E5C01B2" w14:textId="77777777" w:rsidR="004953E6" w:rsidRPr="00443F1B" w:rsidDel="00227FB3" w:rsidRDefault="004953E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</w:tr>
      <w:tr w:rsidR="000D198E" w:rsidRPr="00443F1B" w14:paraId="1FD14215" w14:textId="77777777" w:rsidTr="00C339BB">
        <w:tc>
          <w:tcPr>
            <w:tcW w:w="1738" w:type="dxa"/>
          </w:tcPr>
          <w:p w14:paraId="6EDD9905" w14:textId="39C0AFC2" w:rsidR="000D198E" w:rsidRPr="00443F1B" w:rsidRDefault="00B22973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Divulgación y </w:t>
            </w: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lastRenderedPageBreak/>
              <w:t>formación en medidas preventivas COVID</w:t>
            </w:r>
            <w:r w:rsidR="00E61EA1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-</w:t>
            </w: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19.</w:t>
            </w:r>
          </w:p>
        </w:tc>
        <w:tc>
          <w:tcPr>
            <w:tcW w:w="5347" w:type="dxa"/>
          </w:tcPr>
          <w:p w14:paraId="43AD82E0" w14:textId="2942B21F" w:rsidR="00227FB3" w:rsidRPr="00443F1B" w:rsidRDefault="00227FB3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 xml:space="preserve">Instruir a los trabajadores en </w:t>
            </w:r>
            <w:r w:rsidR="00983FC5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las medidas de </w:t>
            </w:r>
            <w:r w:rsidR="00983FC5"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bioseguridad y protección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. El proveedor definirá sus mecanismos de divulgación de estas medidas</w:t>
            </w:r>
            <w:r w:rsidR="004C4412" w:rsidRPr="00443F1B">
              <w:rPr>
                <w:rFonts w:asciiTheme="minorHAnsi" w:eastAsia="Calibri" w:hAnsiTheme="minorHAnsi" w:cstheme="minorHAnsi"/>
                <w:lang w:val="es-CO" w:eastAsia="en-US"/>
              </w:rPr>
              <w:t>,</w:t>
            </w:r>
            <w:r w:rsidR="004A6798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ajustándose a los requerimientos de la legislación vigente. </w:t>
            </w:r>
          </w:p>
          <w:p w14:paraId="46444642" w14:textId="4053D4D7" w:rsidR="00E12847" w:rsidRPr="00443F1B" w:rsidRDefault="00227FB3" w:rsidP="00FA102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En caso de</w:t>
            </w:r>
            <w:r w:rsidR="004A6798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1A7F3B" w:rsidRPr="00443F1B">
              <w:rPr>
                <w:rFonts w:asciiTheme="minorHAnsi" w:eastAsia="Calibri" w:hAnsiTheme="minorHAnsi" w:cstheme="minorHAnsi"/>
                <w:lang w:val="es-CO" w:eastAsia="en-US"/>
              </w:rPr>
              <w:t>realizar charlas</w:t>
            </w:r>
            <w:r w:rsidR="004A6798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presenciales, </w:t>
            </w:r>
            <w:r w:rsidR="00E85F27" w:rsidRPr="00443F1B">
              <w:rPr>
                <w:rFonts w:asciiTheme="minorHAnsi" w:eastAsia="Calibri" w:hAnsiTheme="minorHAnsi" w:cstheme="minorHAnsi"/>
                <w:lang w:val="es-CO" w:eastAsia="en-US"/>
              </w:rPr>
              <w:t>estas</w:t>
            </w:r>
            <w:r w:rsidR="004A6798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E85F27">
              <w:rPr>
                <w:rFonts w:asciiTheme="minorHAnsi" w:eastAsia="Calibri" w:hAnsiTheme="minorHAnsi" w:cstheme="minorHAnsi"/>
                <w:lang w:val="es-CO" w:eastAsia="en-US"/>
              </w:rPr>
              <w:t>actividades deben realizarse garantizando el distanciamiento físico de 2 metros entre personas.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CF0169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Durante las mismas deberán usar </w:t>
            </w:r>
            <w:r w:rsidR="007A650A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protección </w:t>
            </w:r>
            <w:r w:rsidR="00E85F27" w:rsidRPr="00443F1B">
              <w:rPr>
                <w:rFonts w:asciiTheme="minorHAnsi" w:eastAsia="Calibri" w:hAnsiTheme="minorHAnsi" w:cstheme="minorHAnsi"/>
                <w:lang w:val="es-CO" w:eastAsia="en-US"/>
              </w:rPr>
              <w:t>respiratoria</w:t>
            </w:r>
            <w:r w:rsidR="00E85F27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  <w:r w:rsidR="00E85F27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En</w:t>
            </w:r>
            <w:r w:rsidR="00B550AE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lo </w:t>
            </w:r>
            <w:r w:rsidR="004A6798" w:rsidRPr="00443F1B">
              <w:rPr>
                <w:rFonts w:asciiTheme="minorHAnsi" w:eastAsia="Calibri" w:hAnsiTheme="minorHAnsi" w:cstheme="minorHAnsi"/>
                <w:lang w:val="es-CO" w:eastAsia="en-US"/>
              </w:rPr>
              <w:t>posible deberán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ser en áreas abiertas</w:t>
            </w:r>
            <w:r w:rsidR="00FA102E"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</w:tc>
        <w:tc>
          <w:tcPr>
            <w:tcW w:w="1743" w:type="dxa"/>
          </w:tcPr>
          <w:p w14:paraId="44482C1E" w14:textId="20D12DE4" w:rsidR="000D198E" w:rsidRPr="00443F1B" w:rsidRDefault="00227FB3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 xml:space="preserve">evidencias de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los diferentes mecanismos de divulgación de las medidas.</w:t>
            </w:r>
          </w:p>
        </w:tc>
      </w:tr>
      <w:tr w:rsidR="009262DF" w:rsidRPr="00443F1B" w14:paraId="276DA203" w14:textId="77777777" w:rsidTr="00C339BB">
        <w:tc>
          <w:tcPr>
            <w:tcW w:w="1738" w:type="dxa"/>
          </w:tcPr>
          <w:p w14:paraId="06489C97" w14:textId="352D5C12" w:rsidR="009262DF" w:rsidRPr="00443F1B" w:rsidRDefault="009262D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lastRenderedPageBreak/>
              <w:t>Elementos de protección personal</w:t>
            </w:r>
          </w:p>
        </w:tc>
        <w:tc>
          <w:tcPr>
            <w:tcW w:w="5347" w:type="dxa"/>
          </w:tcPr>
          <w:p w14:paraId="3FF1509B" w14:textId="7D07128B" w:rsidR="009262DF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Dotar a </w:t>
            </w:r>
            <w:r w:rsidR="00CA7D5D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todos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los trabajadores de </w:t>
            </w:r>
            <w:r w:rsidR="00C218AE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los elementos de </w:t>
            </w:r>
            <w:r w:rsidR="00970887" w:rsidRPr="00443F1B">
              <w:rPr>
                <w:rFonts w:asciiTheme="minorHAnsi" w:eastAsia="Calibri" w:hAnsiTheme="minorHAnsi" w:cstheme="minorHAnsi"/>
                <w:lang w:val="es-CO" w:eastAsia="en-US"/>
              </w:rPr>
              <w:t>bioseguridad de</w:t>
            </w:r>
            <w:r w:rsidR="000C42BB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acuerdo con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la labor a realizar.</w:t>
            </w:r>
          </w:p>
          <w:p w14:paraId="275E4A14" w14:textId="29A606F5" w:rsidR="00983FC5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Garantizar el stock de las mascarillas</w:t>
            </w:r>
            <w:r w:rsidR="00D2270B" w:rsidRPr="00443F1B">
              <w:rPr>
                <w:rFonts w:asciiTheme="minorHAnsi" w:eastAsia="Calibri" w:hAnsiTheme="minorHAnsi" w:cstheme="minorHAnsi"/>
                <w:lang w:val="es-CO" w:eastAsia="en-US"/>
              </w:rPr>
              <w:t>/</w:t>
            </w:r>
            <w:r w:rsidR="00AF0228" w:rsidRPr="00443F1B">
              <w:rPr>
                <w:rFonts w:asciiTheme="minorHAnsi" w:eastAsia="Calibri" w:hAnsiTheme="minorHAnsi" w:cstheme="minorHAnsi"/>
                <w:lang w:val="es-CO" w:eastAsia="en-US"/>
              </w:rPr>
              <w:t>tapabocas y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dar instrucciones sobre el uso, cuidado y reposición de </w:t>
            </w:r>
            <w:r w:rsidR="00AD4893" w:rsidRPr="00443F1B">
              <w:rPr>
                <w:rFonts w:asciiTheme="minorHAnsi" w:eastAsia="Calibri" w:hAnsiTheme="minorHAnsi" w:cstheme="minorHAnsi"/>
                <w:lang w:val="es-CO" w:eastAsia="en-US"/>
              </w:rPr>
              <w:t>estas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  <w:p w14:paraId="1EC91073" w14:textId="6AEF4F84" w:rsidR="00983FC5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Dotar de gafas de seguridad</w:t>
            </w:r>
            <w:r w:rsidR="00AE283E">
              <w:rPr>
                <w:rFonts w:asciiTheme="minorHAnsi" w:eastAsia="Calibri" w:hAnsiTheme="minorHAnsi" w:cstheme="minorHAnsi"/>
                <w:lang w:val="es-CO" w:eastAsia="en-US"/>
              </w:rPr>
              <w:t xml:space="preserve"> y 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guantes de acuerdo con la tarea a realizar</w:t>
            </w:r>
          </w:p>
          <w:p w14:paraId="2AAC1131" w14:textId="2874847F" w:rsidR="00983FC5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Adicionalmente los elementos de protección personal requeridos por cada tipo de actividad.</w:t>
            </w:r>
          </w:p>
        </w:tc>
        <w:tc>
          <w:tcPr>
            <w:tcW w:w="1743" w:type="dxa"/>
          </w:tcPr>
          <w:p w14:paraId="6A71C31D" w14:textId="77777777" w:rsidR="009262DF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Matriz de elementos de protección personal</w:t>
            </w:r>
          </w:p>
          <w:p w14:paraId="261C5174" w14:textId="1CDC1252" w:rsidR="00983FC5" w:rsidRPr="00443F1B" w:rsidRDefault="00983FC5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Registro de entrega de EPP</w:t>
            </w:r>
          </w:p>
        </w:tc>
      </w:tr>
      <w:tr w:rsidR="009262DF" w:rsidRPr="00443F1B" w14:paraId="265014C7" w14:textId="77777777" w:rsidTr="00C339BB">
        <w:tc>
          <w:tcPr>
            <w:tcW w:w="1738" w:type="dxa"/>
          </w:tcPr>
          <w:p w14:paraId="6C2617E5" w14:textId="77777777" w:rsidR="009262DF" w:rsidRPr="00443F1B" w:rsidRDefault="009262D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</w:p>
          <w:p w14:paraId="039BD703" w14:textId="0D2D8FD5" w:rsidR="009262DF" w:rsidRPr="00443F1B" w:rsidRDefault="009262D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Áreas administrativas del proyecto y obra</w:t>
            </w:r>
          </w:p>
        </w:tc>
        <w:tc>
          <w:tcPr>
            <w:tcW w:w="5347" w:type="dxa"/>
          </w:tcPr>
          <w:p w14:paraId="0F97DA32" w14:textId="57C34ABC" w:rsidR="00C218AE" w:rsidRDefault="00014AAE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Actividades laborales en oficinas</w:t>
            </w:r>
            <w:r w:rsidR="00D5449E" w:rsidRPr="00443F1B">
              <w:rPr>
                <w:rFonts w:asciiTheme="minorHAnsi" w:eastAsia="Calibri" w:hAnsiTheme="minorHAnsi" w:cstheme="minorHAnsi"/>
                <w:lang w:val="es-CO" w:eastAsia="en-US"/>
              </w:rPr>
              <w:t>,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C218AE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en la medida de lo posible </w:t>
            </w:r>
            <w:r w:rsidR="00D5449E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espacios </w:t>
            </w:r>
            <w:r w:rsidR="00181226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amplios, 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>adecuadamente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 xml:space="preserve"> ventilados según lo establecido en el 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>ítem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 xml:space="preserve"> 3.5 del anexo técnico de la resolución 0223 de 2021.</w:t>
            </w:r>
          </w:p>
          <w:p w14:paraId="53D82C73" w14:textId="72A0467B" w:rsidR="00E61EA1" w:rsidRPr="00443F1B" w:rsidRDefault="00E61EA1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>
              <w:rPr>
                <w:rFonts w:asciiTheme="minorHAnsi" w:eastAsia="Calibri" w:hAnsiTheme="minorHAnsi" w:cstheme="minorHAnsi"/>
                <w:lang w:val="es-CO" w:eastAsia="en-US"/>
              </w:rPr>
              <w:t xml:space="preserve">Se debe verificar que haya renovación de aire </w:t>
            </w:r>
            <w:r w:rsidR="00181226">
              <w:rPr>
                <w:rFonts w:asciiTheme="minorHAnsi" w:eastAsia="Calibri" w:hAnsiTheme="minorHAnsi" w:cstheme="minorHAnsi"/>
                <w:lang w:val="es-CO" w:eastAsia="en-US"/>
              </w:rPr>
              <w:t>en los espacios cerrados.</w:t>
            </w:r>
          </w:p>
          <w:p w14:paraId="2D368C9E" w14:textId="7695ACBB" w:rsidR="009262DF" w:rsidRPr="00443F1B" w:rsidRDefault="00C218AE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Definir el aforo de los lugares de trabajo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9C5504">
              <w:rPr>
                <w:rFonts w:asciiTheme="minorHAnsi" w:eastAsia="Calibri" w:hAnsiTheme="minorHAnsi" w:cstheme="minorHAnsi"/>
                <w:lang w:val="es-CO" w:eastAsia="en-US"/>
              </w:rPr>
              <w:t>de acuerdo con el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 xml:space="preserve"> flujo de aire y al distanciamiento físico en 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lugares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tales como: oficinas, salas de reuniones, comedores etc.</w:t>
            </w:r>
          </w:p>
          <w:p w14:paraId="0C943116" w14:textId="7B650031" w:rsidR="00014AAE" w:rsidRPr="00443F1B" w:rsidRDefault="00014AAE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  <w:tc>
          <w:tcPr>
            <w:tcW w:w="1743" w:type="dxa"/>
          </w:tcPr>
          <w:p w14:paraId="2C2BC5CD" w14:textId="7C7FF639" w:rsidR="009262DF" w:rsidRPr="00443F1B" w:rsidRDefault="00C25B6F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Registro fotográfico</w:t>
            </w:r>
          </w:p>
        </w:tc>
      </w:tr>
      <w:tr w:rsidR="00D43636" w:rsidRPr="00443F1B" w14:paraId="2D75B6A9" w14:textId="77777777" w:rsidTr="00C339BB">
        <w:tc>
          <w:tcPr>
            <w:tcW w:w="1738" w:type="dxa"/>
          </w:tcPr>
          <w:p w14:paraId="4C1C9FC6" w14:textId="4D9D9B6A" w:rsidR="00D43636" w:rsidRPr="00443F1B" w:rsidRDefault="00D4046E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Almacén</w:t>
            </w:r>
            <w:r w:rsidR="005A788B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 y recibo de correspondencia</w:t>
            </w:r>
          </w:p>
        </w:tc>
        <w:tc>
          <w:tcPr>
            <w:tcW w:w="5347" w:type="dxa"/>
          </w:tcPr>
          <w:p w14:paraId="7CDD7331" w14:textId="77777777" w:rsidR="00D43636" w:rsidRPr="00443F1B" w:rsidRDefault="005A788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Establecer las medidas sanitarias en el Almacén cuando se reciban y entreguen materiales</w:t>
            </w:r>
          </w:p>
          <w:p w14:paraId="258DE3D2" w14:textId="69CEE867" w:rsidR="00E007E6" w:rsidRPr="00443F1B" w:rsidRDefault="00E007E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Establecer horarios de entrega y </w:t>
            </w:r>
            <w:r w:rsidR="00467F1D">
              <w:rPr>
                <w:rFonts w:asciiTheme="minorHAnsi" w:eastAsia="Calibri" w:hAnsiTheme="minorHAnsi" w:cstheme="minorHAnsi"/>
                <w:lang w:val="es-CO" w:eastAsia="en-US"/>
              </w:rPr>
              <w:t xml:space="preserve">distanciamiento 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>físico</w:t>
            </w:r>
          </w:p>
          <w:p w14:paraId="549EBD95" w14:textId="193F057B" w:rsidR="00E007E6" w:rsidRPr="00443F1B" w:rsidRDefault="00E007E6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Normas de limpieza y desinfección de materiales y ele</w:t>
            </w:r>
            <w:r w:rsidR="00075FB3">
              <w:rPr>
                <w:rFonts w:asciiTheme="minorHAnsi" w:eastAsia="Calibri" w:hAnsiTheme="minorHAnsi" w:cstheme="minorHAnsi"/>
                <w:lang w:val="es-CO" w:eastAsia="en-US"/>
              </w:rPr>
              <w:t>m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entos.</w:t>
            </w:r>
          </w:p>
          <w:p w14:paraId="012A48B3" w14:textId="5736EF40" w:rsidR="00970887" w:rsidRPr="00443F1B" w:rsidRDefault="00970887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Solicitar a los proveedores de materiales e insumos el cumplimiento de los requerimientos en el empaque de los materiales enviados acorde a lo establecido en la legislación vigente.</w:t>
            </w:r>
          </w:p>
        </w:tc>
        <w:tc>
          <w:tcPr>
            <w:tcW w:w="1743" w:type="dxa"/>
          </w:tcPr>
          <w:p w14:paraId="4E339F5E" w14:textId="7C1EA4B8" w:rsidR="00D43636" w:rsidRPr="00443F1B" w:rsidRDefault="005A788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Instructivo de recibo y entrega en </w:t>
            </w:r>
            <w:r w:rsidR="00A5001C" w:rsidRPr="00443F1B">
              <w:rPr>
                <w:rFonts w:asciiTheme="minorHAnsi" w:eastAsia="Calibri" w:hAnsiTheme="minorHAnsi" w:cstheme="minorHAnsi"/>
                <w:lang w:val="es-CO" w:eastAsia="en-US"/>
              </w:rPr>
              <w:t>Almacén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</w:tc>
      </w:tr>
      <w:tr w:rsidR="009E58A9" w:rsidRPr="00443F1B" w14:paraId="3EF470E8" w14:textId="77777777" w:rsidTr="00C339BB">
        <w:tc>
          <w:tcPr>
            <w:tcW w:w="1738" w:type="dxa"/>
          </w:tcPr>
          <w:p w14:paraId="4B227384" w14:textId="4C032E5A" w:rsidR="009E58A9" w:rsidRPr="00443F1B" w:rsidRDefault="00CA6220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Transporte Seguro</w:t>
            </w:r>
          </w:p>
        </w:tc>
        <w:tc>
          <w:tcPr>
            <w:tcW w:w="5347" w:type="dxa"/>
          </w:tcPr>
          <w:p w14:paraId="56CFD9F0" w14:textId="6CDD168E" w:rsidR="003D7B72" w:rsidRPr="00181226" w:rsidRDefault="003D7B72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Realizar actividades de limpieza </w:t>
            </w:r>
            <w:r w:rsidR="00970887" w:rsidRPr="00181226">
              <w:rPr>
                <w:rFonts w:asciiTheme="minorHAnsi" w:eastAsia="Calibri" w:hAnsiTheme="minorHAnsi" w:cstheme="minorHAnsi"/>
                <w:lang w:val="es-CO" w:eastAsia="en-US"/>
              </w:rPr>
              <w:t>y desinfección</w:t>
            </w: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 en los buses y vehículos antes de iniciar el recorrido y cada vez que las personas desciendan.</w:t>
            </w:r>
            <w:r w:rsidR="00AD4893"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 Debe dotar de los elementos de protección que exige la hoja de seguridad para el uso del producto químico a utilizar en la limpieza y desinfección del vehículo.</w:t>
            </w:r>
          </w:p>
          <w:p w14:paraId="30262133" w14:textId="626F96F1" w:rsidR="00E94063" w:rsidRPr="00181226" w:rsidRDefault="00E94063" w:rsidP="00E94063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En cuanto al transporte de pasajeros, el Proveedor deberá cumplir con lo estipulado en la Resolución </w:t>
            </w:r>
            <w:r w:rsidR="00075FB3"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0223 </w:t>
            </w: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>de 202</w:t>
            </w:r>
            <w:r w:rsidR="00075FB3" w:rsidRPr="00181226">
              <w:rPr>
                <w:rFonts w:asciiTheme="minorHAnsi" w:eastAsia="Calibri" w:hAnsiTheme="minorHAnsi" w:cstheme="minorHAnsi"/>
                <w:lang w:val="es-CO" w:eastAsia="en-US"/>
              </w:rPr>
              <w:t>1</w:t>
            </w:r>
            <w:r w:rsidR="0054069F">
              <w:rPr>
                <w:rFonts w:asciiTheme="minorHAnsi" w:eastAsia="Calibri" w:hAnsiTheme="minorHAnsi" w:cstheme="minorHAnsi"/>
                <w:lang w:val="es-CO" w:eastAsia="en-US"/>
              </w:rPr>
              <w:t>.</w:t>
            </w:r>
          </w:p>
          <w:p w14:paraId="77816C34" w14:textId="77777777" w:rsidR="00E94063" w:rsidRPr="00181226" w:rsidRDefault="00E94063" w:rsidP="00E94063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74FBC382" w14:textId="301FB4E4" w:rsidR="00FE27E7" w:rsidRPr="00181226" w:rsidRDefault="00075FB3" w:rsidP="00FE27E7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Durante el </w:t>
            </w:r>
            <w:r w:rsidR="00181226" w:rsidRPr="00181226">
              <w:rPr>
                <w:rFonts w:asciiTheme="minorHAnsi" w:eastAsia="Calibri" w:hAnsiTheme="minorHAnsi" w:cstheme="minorHAnsi"/>
                <w:lang w:val="es-CO" w:eastAsia="en-US"/>
              </w:rPr>
              <w:t>desplazamiento:</w:t>
            </w:r>
          </w:p>
          <w:p w14:paraId="419831BE" w14:textId="7E582F3D" w:rsidR="00075FB3" w:rsidRPr="00181226" w:rsidRDefault="00075FB3" w:rsidP="00FE27E7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>Mantener ventanas parcial o totalmente abiertas</w:t>
            </w:r>
            <w:r w:rsidR="00181226"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 mientras las condiciones de seguridad físicas y climáticas lo permitan.</w:t>
            </w:r>
          </w:p>
          <w:p w14:paraId="73B6A478" w14:textId="468599D1" w:rsidR="00075FB3" w:rsidRPr="00181226" w:rsidRDefault="00075FB3" w:rsidP="00FE27E7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>Usar la mascarilla y gafas durante todo el desplazamiento</w:t>
            </w:r>
          </w:p>
          <w:p w14:paraId="2A861215" w14:textId="36B3E148" w:rsidR="00AB6691" w:rsidRPr="00181226" w:rsidRDefault="00AB6691" w:rsidP="00FE27E7">
            <w:pPr>
              <w:jc w:val="both"/>
              <w:rPr>
                <w:rFonts w:asciiTheme="minorHAnsi" w:hAnsiTheme="minorHAnsi" w:cstheme="minorHAnsi"/>
                <w:lang w:val="es-CO" w:eastAsia="es-CO"/>
              </w:rPr>
            </w:pPr>
          </w:p>
          <w:p w14:paraId="7669EA6A" w14:textId="1113854C" w:rsidR="00983FC5" w:rsidRPr="00181226" w:rsidRDefault="00CC747A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181226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Buses contratados por la empresa:</w:t>
            </w:r>
            <w:r w:rsidRPr="00181226">
              <w:rPr>
                <w:rFonts w:asciiTheme="minorHAnsi" w:eastAsia="Calibri" w:hAnsiTheme="minorHAnsi" w:cstheme="minorHAnsi"/>
                <w:lang w:val="es-CO" w:eastAsia="en-US"/>
              </w:rPr>
              <w:t xml:space="preserve"> Ubicar un trabajador por puesto evitando el sobrecupo, para ello se sugiere permitir una persona por fila ubicándose en zigzag.</w:t>
            </w:r>
          </w:p>
          <w:p w14:paraId="03B67143" w14:textId="406203A1" w:rsidR="005D2B96" w:rsidRPr="00181226" w:rsidRDefault="005D2B96" w:rsidP="00075F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  <w:tc>
          <w:tcPr>
            <w:tcW w:w="1743" w:type="dxa"/>
          </w:tcPr>
          <w:p w14:paraId="0923D6CF" w14:textId="2385C2E8" w:rsidR="009E58A9" w:rsidRPr="00443F1B" w:rsidRDefault="003D7B72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lastRenderedPageBreak/>
              <w:t>Instructivo</w:t>
            </w:r>
            <w:r w:rsidR="00E34FFB">
              <w:rPr>
                <w:rFonts w:asciiTheme="minorHAnsi" w:eastAsia="Calibri" w:hAnsiTheme="minorHAnsi" w:cstheme="minorHAnsi"/>
                <w:lang w:val="es-CO" w:eastAsia="en-US"/>
              </w:rPr>
              <w:t xml:space="preserve"> y registro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de limpieza y desinfección de vehículos</w:t>
            </w:r>
          </w:p>
        </w:tc>
      </w:tr>
      <w:tr w:rsidR="00CA6220" w:rsidRPr="00443F1B" w14:paraId="055D1F2D" w14:textId="77777777" w:rsidTr="00C339BB">
        <w:tc>
          <w:tcPr>
            <w:tcW w:w="1738" w:type="dxa"/>
          </w:tcPr>
          <w:p w14:paraId="32080CB9" w14:textId="6EDF229B" w:rsidR="00CA6220" w:rsidRPr="00443F1B" w:rsidRDefault="00CA6220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>Cuidado en casa</w:t>
            </w:r>
            <w:r w:rsidR="00AF7209" w:rsidRPr="00443F1B">
              <w:rPr>
                <w:rFonts w:asciiTheme="minorHAnsi" w:eastAsia="Calibri" w:hAnsiTheme="minorHAnsi" w:cstheme="minorHAnsi"/>
                <w:b/>
                <w:bCs/>
                <w:lang w:val="es-CO" w:eastAsia="en-US"/>
              </w:rPr>
              <w:t xml:space="preserve"> y alojamiento</w:t>
            </w:r>
          </w:p>
        </w:tc>
        <w:tc>
          <w:tcPr>
            <w:tcW w:w="5347" w:type="dxa"/>
          </w:tcPr>
          <w:p w14:paraId="344DE4F8" w14:textId="2D5AA0F3" w:rsidR="007D0C3B" w:rsidRPr="00443F1B" w:rsidRDefault="007D0C3B" w:rsidP="00102B28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La empresa debe definir medidas de bioseguridad para que los trabajadores implementen al llegar a casa</w:t>
            </w:r>
            <w:r w:rsidR="00E94063">
              <w:rPr>
                <w:rFonts w:asciiTheme="minorHAnsi" w:eastAsia="Calibri" w:hAnsiTheme="minorHAnsi" w:cstheme="minorHAnsi"/>
                <w:lang w:val="es-CO" w:eastAsia="en-US"/>
              </w:rPr>
              <w:t xml:space="preserve"> y durante la interacción con familiares.</w:t>
            </w:r>
          </w:p>
          <w:p w14:paraId="0A95ED8F" w14:textId="2B3BE85C" w:rsidR="00AB43B8" w:rsidRPr="00443F1B" w:rsidRDefault="00AB43B8" w:rsidP="00102B28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br/>
            </w:r>
          </w:p>
          <w:p w14:paraId="2C8FE0E2" w14:textId="32ADDAE1" w:rsidR="00AF7209" w:rsidRPr="00443F1B" w:rsidRDefault="00AF7209" w:rsidP="00102B28">
            <w:pPr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Definir lineamientos para</w:t>
            </w:r>
            <w:r w:rsidR="007D0C3B"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viajes y hospedaje</w:t>
            </w: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 xml:space="preserve"> </w:t>
            </w:r>
            <w:r w:rsidR="007813ED" w:rsidRPr="00443F1B">
              <w:rPr>
                <w:rFonts w:asciiTheme="minorHAnsi" w:eastAsia="Calibri" w:hAnsiTheme="minorHAnsi" w:cstheme="minorHAnsi"/>
                <w:lang w:val="es-CO" w:eastAsia="en-US"/>
              </w:rPr>
              <w:t>seguro para los trabajadores que les toque pernoctar por fuera de sus viviendas a causa del trabajo.</w:t>
            </w:r>
          </w:p>
          <w:p w14:paraId="79DCF4AA" w14:textId="77777777" w:rsidR="00CA6220" w:rsidRPr="00443F1B" w:rsidRDefault="00CA6220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  <w:tc>
          <w:tcPr>
            <w:tcW w:w="1743" w:type="dxa"/>
          </w:tcPr>
          <w:p w14:paraId="03AA3B1C" w14:textId="77777777" w:rsidR="00CA6220" w:rsidRPr="00443F1B" w:rsidRDefault="007813ED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Registros de divulgación</w:t>
            </w:r>
          </w:p>
          <w:p w14:paraId="2B4001E4" w14:textId="77777777" w:rsidR="007D0C3B" w:rsidRPr="00443F1B" w:rsidRDefault="007D0C3B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  <w:p w14:paraId="621E5540" w14:textId="52B2AA67" w:rsidR="007813ED" w:rsidRPr="00443F1B" w:rsidRDefault="007813ED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  <w:r w:rsidRPr="00443F1B">
              <w:rPr>
                <w:rFonts w:asciiTheme="minorHAnsi" w:eastAsia="Calibri" w:hAnsiTheme="minorHAnsi" w:cstheme="minorHAnsi"/>
                <w:lang w:val="es-CO" w:eastAsia="en-US"/>
              </w:rPr>
              <w:t>Lineamientos de alojamiento seguro</w:t>
            </w:r>
          </w:p>
          <w:p w14:paraId="2CA30755" w14:textId="5E1837B7" w:rsidR="007813ED" w:rsidRPr="00443F1B" w:rsidRDefault="007813ED" w:rsidP="00102B2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O" w:eastAsia="en-US"/>
              </w:rPr>
            </w:pPr>
          </w:p>
        </w:tc>
      </w:tr>
    </w:tbl>
    <w:p w14:paraId="44F83CB3" w14:textId="023D6670" w:rsidR="00CB22FF" w:rsidRDefault="00CB22FF" w:rsidP="00B86CF5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088F8E23" w14:textId="62EAF5C7" w:rsidR="00CB22FF" w:rsidRPr="00CB22FF" w:rsidRDefault="00CB22FF" w:rsidP="00CB22FF">
      <w:pPr>
        <w:pStyle w:val="Prrafodelista"/>
        <w:numPr>
          <w:ilvl w:val="1"/>
          <w:numId w:val="1"/>
        </w:num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CB22FF">
        <w:rPr>
          <w:rFonts w:asciiTheme="minorHAnsi" w:eastAsia="Calibri" w:hAnsiTheme="minorHAnsi" w:cstheme="minorHAnsi"/>
          <w:b/>
          <w:bCs/>
          <w:lang w:val="es-CO" w:eastAsia="en-US"/>
        </w:rPr>
        <w:t>VERIFICACION DE PROTOCOLOS DE BIOSEGURIDAD.</w:t>
      </w:r>
    </w:p>
    <w:p w14:paraId="20DCACE9" w14:textId="377C428B" w:rsidR="00255ABB" w:rsidRDefault="00255ABB" w:rsidP="00CB22FF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 xml:space="preserve">Se han establecidos controles para verificar el cumplimiento de los Protocolos de bioseguridad de cada Contratistas de </w:t>
      </w:r>
      <w:r w:rsidR="00CB22FF" w:rsidRPr="00CB22FF">
        <w:rPr>
          <w:rFonts w:asciiTheme="minorHAnsi" w:eastAsia="Calibri" w:hAnsiTheme="minorHAnsi" w:cstheme="minorHAnsi"/>
          <w:lang w:val="es-CO" w:eastAsia="en-US"/>
        </w:rPr>
        <w:t xml:space="preserve">Promigas y </w:t>
      </w:r>
      <w:r>
        <w:rPr>
          <w:rFonts w:asciiTheme="minorHAnsi" w:eastAsia="Calibri" w:hAnsiTheme="minorHAnsi" w:cstheme="minorHAnsi"/>
          <w:lang w:val="es-CO" w:eastAsia="en-US"/>
        </w:rPr>
        <w:t xml:space="preserve">de </w:t>
      </w:r>
      <w:r w:rsidR="00CB22FF" w:rsidRPr="00CB22FF">
        <w:rPr>
          <w:rFonts w:asciiTheme="minorHAnsi" w:eastAsia="Calibri" w:hAnsiTheme="minorHAnsi" w:cstheme="minorHAnsi"/>
          <w:lang w:val="es-CO" w:eastAsia="en-US"/>
        </w:rPr>
        <w:t>las empresas vinculadas</w:t>
      </w:r>
      <w:r>
        <w:rPr>
          <w:rFonts w:asciiTheme="minorHAnsi" w:eastAsia="Calibri" w:hAnsiTheme="minorHAnsi" w:cstheme="minorHAnsi"/>
          <w:lang w:val="es-CO" w:eastAsia="en-US"/>
        </w:rPr>
        <w:t xml:space="preserve">. </w:t>
      </w:r>
    </w:p>
    <w:p w14:paraId="27B3C505" w14:textId="45D07F94" w:rsidR="00255ABB" w:rsidRPr="00BB0AC4" w:rsidRDefault="00255ABB" w:rsidP="0005697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Theme="minorHAnsi" w:eastAsia="Calibri" w:hAnsiTheme="minorHAnsi" w:cstheme="minorHAnsi"/>
          <w:color w:val="FF0000"/>
          <w:lang w:val="es-CO" w:eastAsia="en-US"/>
        </w:rPr>
      </w:pPr>
      <w:bookmarkStart w:id="9" w:name="_Hlk45817989"/>
      <w:r>
        <w:rPr>
          <w:rFonts w:asciiTheme="minorHAnsi" w:eastAsia="Calibri" w:hAnsiTheme="minorHAnsi" w:cstheme="minorHAnsi"/>
          <w:lang w:val="es-CO" w:eastAsia="en-US"/>
        </w:rPr>
        <w:t xml:space="preserve">Revisión </w:t>
      </w:r>
      <w:r w:rsidRPr="00255ABB">
        <w:rPr>
          <w:rFonts w:asciiTheme="minorHAnsi" w:eastAsia="Calibri" w:hAnsiTheme="minorHAnsi" w:cstheme="minorHAnsi"/>
          <w:lang w:val="es-CO" w:eastAsia="en-US"/>
        </w:rPr>
        <w:t>documental</w:t>
      </w:r>
      <w:r w:rsidR="00CB22FF" w:rsidRPr="00255ABB">
        <w:rPr>
          <w:rFonts w:asciiTheme="minorHAnsi" w:eastAsia="Calibri" w:hAnsiTheme="minorHAnsi" w:cstheme="minorHAnsi"/>
          <w:lang w:val="es-CO" w:eastAsia="en-US"/>
        </w:rPr>
        <w:t xml:space="preserve"> </w:t>
      </w:r>
      <w:r>
        <w:rPr>
          <w:rFonts w:asciiTheme="minorHAnsi" w:eastAsia="Calibri" w:hAnsiTheme="minorHAnsi" w:cstheme="minorHAnsi"/>
          <w:lang w:val="es-CO" w:eastAsia="en-US"/>
        </w:rPr>
        <w:t xml:space="preserve">de los </w:t>
      </w:r>
      <w:r w:rsidRPr="00255ABB">
        <w:rPr>
          <w:rFonts w:asciiTheme="minorHAnsi" w:eastAsia="Calibri" w:hAnsiTheme="minorHAnsi" w:cstheme="minorHAnsi"/>
          <w:lang w:val="es-CO" w:eastAsia="en-US"/>
        </w:rPr>
        <w:t>Protocolos de bioseguridad con el fin de validar que se encuentren conforme a lo establecido en</w:t>
      </w:r>
      <w:r w:rsidR="00594EE9">
        <w:rPr>
          <w:rFonts w:asciiTheme="minorHAnsi" w:eastAsia="Calibri" w:hAnsiTheme="minorHAnsi" w:cstheme="minorHAnsi"/>
          <w:lang w:val="es-CO" w:eastAsia="en-US"/>
        </w:rPr>
        <w:t xml:space="preserve"> el anexo técnico de la legislación legal vigente.</w:t>
      </w:r>
    </w:p>
    <w:p w14:paraId="631B916F" w14:textId="34897B74" w:rsidR="00BE7C06" w:rsidRDefault="00255ABB" w:rsidP="00EB337D">
      <w:pPr>
        <w:pStyle w:val="Default"/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</w:rPr>
        <w:t xml:space="preserve">Inspecciones en </w:t>
      </w:r>
      <w:r w:rsidR="00CB22FF" w:rsidRPr="00255ABB">
        <w:rPr>
          <w:rFonts w:asciiTheme="minorHAnsi" w:eastAsia="Calibri" w:hAnsiTheme="minorHAnsi" w:cstheme="minorHAnsi"/>
        </w:rPr>
        <w:t xml:space="preserve">campo </w:t>
      </w:r>
      <w:r>
        <w:rPr>
          <w:rFonts w:asciiTheme="minorHAnsi" w:eastAsia="Calibri" w:hAnsiTheme="minorHAnsi" w:cstheme="minorHAnsi"/>
        </w:rPr>
        <w:t>para verificar los comportamientos y condiciones con las normas de bioseguridad en el desarrollo de los servicios prestados</w:t>
      </w:r>
      <w:r w:rsidR="00CB22FF" w:rsidRPr="00255ABB">
        <w:rPr>
          <w:rFonts w:asciiTheme="minorHAnsi" w:eastAsia="Calibri" w:hAnsiTheme="minorHAnsi" w:cstheme="minorHAnsi"/>
        </w:rPr>
        <w:t>. Para ello se document</w:t>
      </w:r>
      <w:r>
        <w:rPr>
          <w:rFonts w:asciiTheme="minorHAnsi" w:eastAsia="Calibri" w:hAnsiTheme="minorHAnsi" w:cstheme="minorHAnsi"/>
        </w:rPr>
        <w:t xml:space="preserve">an las </w:t>
      </w:r>
      <w:r w:rsidRPr="00255ABB">
        <w:rPr>
          <w:rFonts w:asciiTheme="minorHAnsi" w:eastAsia="Calibri" w:hAnsiTheme="minorHAnsi" w:cstheme="minorHAnsi"/>
        </w:rPr>
        <w:t>inspecciones</w:t>
      </w:r>
      <w:r w:rsidR="00CB22FF" w:rsidRPr="00255ABB">
        <w:rPr>
          <w:rFonts w:asciiTheme="minorHAnsi" w:eastAsia="Calibri" w:hAnsiTheme="minorHAnsi" w:cstheme="minorHAnsi"/>
        </w:rPr>
        <w:t xml:space="preserve"> en el </w:t>
      </w:r>
      <w:r w:rsidR="00594EE9" w:rsidRPr="00AF7477">
        <w:rPr>
          <w:rFonts w:asciiTheme="minorHAnsi" w:eastAsia="Calibri" w:hAnsiTheme="minorHAnsi" w:cstheme="minorHAnsi"/>
          <w:color w:val="auto"/>
        </w:rPr>
        <w:t>formato FA-2029</w:t>
      </w:r>
      <w:r w:rsidR="00CB22FF" w:rsidRPr="00AF7477">
        <w:rPr>
          <w:rFonts w:asciiTheme="minorHAnsi" w:eastAsia="Calibri" w:hAnsiTheme="minorHAnsi" w:cstheme="minorHAnsi"/>
          <w:color w:val="auto"/>
        </w:rPr>
        <w:t xml:space="preserve"> Verificación </w:t>
      </w:r>
      <w:r w:rsidR="00CB22FF" w:rsidRPr="00255ABB">
        <w:rPr>
          <w:rFonts w:asciiTheme="minorHAnsi" w:eastAsia="Calibri" w:hAnsiTheme="minorHAnsi" w:cstheme="minorHAnsi"/>
        </w:rPr>
        <w:t>en campo de medidas preventivas COVID</w:t>
      </w:r>
      <w:r w:rsidR="00BE7C06">
        <w:rPr>
          <w:rFonts w:asciiTheme="minorHAnsi" w:eastAsia="Calibri" w:hAnsiTheme="minorHAnsi" w:cstheme="minorHAnsi"/>
        </w:rPr>
        <w:t xml:space="preserve">-19, </w:t>
      </w:r>
      <w:r w:rsidR="00BE7C06">
        <w:rPr>
          <w:rFonts w:asciiTheme="minorHAnsi" w:eastAsia="Calibri" w:hAnsiTheme="minorHAnsi" w:cstheme="minorHAnsi"/>
          <w:color w:val="auto"/>
        </w:rPr>
        <w:t xml:space="preserve">en el cual se verifican </w:t>
      </w:r>
      <w:r w:rsidR="00BE7C06" w:rsidRPr="003654B4">
        <w:rPr>
          <w:rFonts w:asciiTheme="minorHAnsi" w:eastAsia="Calibri" w:hAnsiTheme="minorHAnsi" w:cstheme="minorHAnsi"/>
          <w:color w:val="auto"/>
        </w:rPr>
        <w:t>aspectos tales como: lavado de manos, uso de tapabocas, limpieza y desinfección de equipos, herramientas y superficies de trabajo, limpieza y desinfección de vehículos entre otros. Todos los criterios allí establecidos deben ser verificados en campo.</w:t>
      </w:r>
      <w:r w:rsidR="00BE7C06">
        <w:rPr>
          <w:rFonts w:asciiTheme="minorHAnsi" w:eastAsia="Calibri" w:hAnsiTheme="minorHAnsi" w:cstheme="minorHAnsi"/>
          <w:color w:val="auto"/>
        </w:rPr>
        <w:t xml:space="preserve"> </w:t>
      </w:r>
    </w:p>
    <w:p w14:paraId="6BB3E274" w14:textId="75F87921" w:rsidR="00EF0816" w:rsidRPr="00EB337D" w:rsidRDefault="00BE7C06" w:rsidP="00EB337D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lang w:val="es-CO" w:eastAsia="en-US"/>
        </w:rPr>
      </w:pPr>
      <w:r w:rsidRPr="00EB337D">
        <w:rPr>
          <w:rFonts w:asciiTheme="minorHAnsi" w:eastAsia="Calibri" w:hAnsiTheme="minorHAnsi" w:cstheme="minorHAnsi"/>
        </w:rPr>
        <w:lastRenderedPageBreak/>
        <w:t xml:space="preserve">Nota: El ítem de limpieza y desinfección en vehículos sólo aplica cuando el transporte sea suministrado por la empresa o se encuentre al servicio de ella. </w:t>
      </w:r>
      <w:r w:rsidR="00CB22FF" w:rsidRPr="00EB337D">
        <w:rPr>
          <w:rFonts w:asciiTheme="minorHAnsi" w:eastAsia="Calibri" w:hAnsiTheme="minorHAnsi" w:cstheme="minorHAnsi"/>
          <w:lang w:val="es-CO" w:eastAsia="en-US"/>
        </w:rPr>
        <w:t>En caso de hallazgos se generarán no conformidades las cuales deben ser atendidas de manera inmediata por el Proveedor.</w:t>
      </w:r>
      <w:r w:rsidR="000D6CA0" w:rsidRPr="00EB337D">
        <w:rPr>
          <w:rFonts w:asciiTheme="minorHAnsi" w:eastAsia="Calibri" w:hAnsiTheme="minorHAnsi" w:cstheme="minorHAnsi"/>
          <w:lang w:val="es-CO" w:eastAsia="en-US"/>
        </w:rPr>
        <w:t xml:space="preserve"> </w:t>
      </w:r>
      <w:r w:rsidR="008B3E9B" w:rsidRPr="00EB337D">
        <w:rPr>
          <w:rFonts w:asciiTheme="minorHAnsi" w:eastAsia="Calibri" w:hAnsiTheme="minorHAnsi" w:cstheme="minorHAnsi"/>
          <w:lang w:val="es-CO" w:eastAsia="en-US"/>
        </w:rPr>
        <w:t xml:space="preserve"> El Proveedor tendrá 5 días para el análisis de causa y Plan de acción para evitar la repetitividad.</w:t>
      </w:r>
    </w:p>
    <w:p w14:paraId="73F40BA5" w14:textId="6A2CF3FB" w:rsidR="00EF0816" w:rsidRDefault="00CB3FE4" w:rsidP="0005697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El equipo</w:t>
      </w:r>
      <w:r w:rsidR="00AB17DE" w:rsidRPr="00CB3FE4">
        <w:rPr>
          <w:rFonts w:asciiTheme="minorHAnsi" w:eastAsia="Calibri" w:hAnsiTheme="minorHAnsi" w:cstheme="minorHAnsi"/>
          <w:lang w:val="es-CO" w:eastAsia="en-US"/>
        </w:rPr>
        <w:t xml:space="preserve"> médico de Promigas y empresas del Portafolio</w:t>
      </w:r>
      <w:r w:rsidR="00D156F1" w:rsidRPr="00CB3FE4">
        <w:rPr>
          <w:rFonts w:asciiTheme="minorHAnsi" w:eastAsia="Calibri" w:hAnsiTheme="minorHAnsi" w:cstheme="minorHAnsi"/>
          <w:lang w:val="es-CO" w:eastAsia="en-US"/>
        </w:rPr>
        <w:t xml:space="preserve"> </w:t>
      </w:r>
      <w:r w:rsidR="00111C4C">
        <w:rPr>
          <w:rFonts w:asciiTheme="minorHAnsi" w:eastAsia="Calibri" w:hAnsiTheme="minorHAnsi" w:cstheme="minorHAnsi"/>
          <w:lang w:val="es-CO" w:eastAsia="en-US"/>
        </w:rPr>
        <w:t>podrán hacer</w:t>
      </w:r>
      <w:r w:rsidR="00255ABB" w:rsidRPr="00CB3FE4">
        <w:rPr>
          <w:rFonts w:asciiTheme="minorHAnsi" w:eastAsia="Calibri" w:hAnsiTheme="minorHAnsi" w:cstheme="minorHAnsi"/>
          <w:lang w:val="es-CO" w:eastAsia="en-US"/>
        </w:rPr>
        <w:t xml:space="preserve"> </w:t>
      </w:r>
      <w:r w:rsidR="00D156F1" w:rsidRPr="00CB3FE4">
        <w:rPr>
          <w:rFonts w:asciiTheme="minorHAnsi" w:eastAsia="Calibri" w:hAnsiTheme="minorHAnsi" w:cstheme="minorHAnsi"/>
          <w:lang w:val="es-CO" w:eastAsia="en-US"/>
        </w:rPr>
        <w:t>monitoreos documentales con los responsables de salud del contratista para validar la gestión preventiva en salud</w:t>
      </w:r>
      <w:r>
        <w:rPr>
          <w:rFonts w:asciiTheme="minorHAnsi" w:eastAsia="Calibri" w:hAnsiTheme="minorHAnsi" w:cstheme="minorHAnsi"/>
          <w:lang w:val="es-CO" w:eastAsia="en-US"/>
        </w:rPr>
        <w:t xml:space="preserve"> y seguimiento </w:t>
      </w:r>
      <w:r w:rsidR="00300A72">
        <w:rPr>
          <w:rFonts w:asciiTheme="minorHAnsi" w:eastAsia="Calibri" w:hAnsiTheme="minorHAnsi" w:cstheme="minorHAnsi"/>
          <w:lang w:val="es-CO" w:eastAsia="en-US"/>
        </w:rPr>
        <w:t>a</w:t>
      </w:r>
      <w:r w:rsidR="00B877A3">
        <w:rPr>
          <w:rFonts w:asciiTheme="minorHAnsi" w:eastAsia="Calibri" w:hAnsiTheme="minorHAnsi" w:cstheme="minorHAnsi"/>
          <w:lang w:val="es-CO" w:eastAsia="en-US"/>
        </w:rPr>
        <w:t xml:space="preserve"> la evolución y </w:t>
      </w:r>
      <w:r w:rsidR="00300A72">
        <w:rPr>
          <w:rFonts w:asciiTheme="minorHAnsi" w:eastAsia="Calibri" w:hAnsiTheme="minorHAnsi" w:cstheme="minorHAnsi"/>
          <w:lang w:val="es-CO" w:eastAsia="en-US"/>
        </w:rPr>
        <w:t>reintegro de los casos.</w:t>
      </w:r>
      <w:r w:rsidR="00111C4C">
        <w:rPr>
          <w:rFonts w:asciiTheme="minorHAnsi" w:eastAsia="Calibri" w:hAnsiTheme="minorHAnsi" w:cstheme="minorHAnsi"/>
          <w:lang w:val="es-CO" w:eastAsia="en-US"/>
        </w:rPr>
        <w:t xml:space="preserve"> Anexo 5 formato Monitoreos de salud.</w:t>
      </w:r>
    </w:p>
    <w:p w14:paraId="5DA9F554" w14:textId="55B45D24" w:rsidR="00CB3FE4" w:rsidRPr="00CB3FE4" w:rsidRDefault="00B877A3" w:rsidP="0005697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Consolidación y reporte de indicadores de casos sospechosos y confirmados.</w:t>
      </w:r>
    </w:p>
    <w:bookmarkEnd w:id="9"/>
    <w:p w14:paraId="74405432" w14:textId="2AA8342A" w:rsidR="00CB22FF" w:rsidRDefault="00CB22FF" w:rsidP="00CB22FF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 xml:space="preserve"> </w:t>
      </w:r>
    </w:p>
    <w:p w14:paraId="12AC8E06" w14:textId="55A90D0B" w:rsidR="007E4C64" w:rsidRPr="00443F1B" w:rsidRDefault="00FA102E" w:rsidP="004273F0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5.</w:t>
      </w:r>
      <w:r w:rsidR="00CB22FF">
        <w:rPr>
          <w:rFonts w:asciiTheme="minorHAnsi" w:eastAsia="Calibri" w:hAnsiTheme="minorHAnsi" w:cstheme="minorHAnsi"/>
          <w:b/>
          <w:bCs/>
          <w:lang w:val="es-CO" w:eastAsia="en-US"/>
        </w:rPr>
        <w:t>3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PROTOCOLO EN CASO</w:t>
      </w:r>
      <w:r w:rsidR="004273F0" w:rsidRPr="00443F1B">
        <w:rPr>
          <w:rFonts w:asciiTheme="minorHAnsi" w:eastAsia="Calibri" w:hAnsiTheme="minorHAnsi" w:cstheme="minorHAnsi"/>
          <w:b/>
          <w:bCs/>
          <w:lang w:val="es-CO" w:eastAsia="en-US"/>
        </w:rPr>
        <w:t>S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SOSPECHOSOS O CONFIRMADOS DE COVID</w:t>
      </w:r>
      <w:r w:rsidR="00111C4C">
        <w:rPr>
          <w:rFonts w:asciiTheme="minorHAnsi" w:eastAsia="Calibri" w:hAnsiTheme="minorHAnsi" w:cstheme="minorHAnsi"/>
          <w:b/>
          <w:bCs/>
          <w:lang w:val="es-CO" w:eastAsia="en-US"/>
        </w:rPr>
        <w:t>-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19</w:t>
      </w:r>
      <w:r w:rsidR="00646EB6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</w:t>
      </w:r>
      <w:r w:rsidR="004273F0" w:rsidRPr="00443F1B">
        <w:rPr>
          <w:rFonts w:asciiTheme="minorHAnsi" w:eastAsia="Calibri" w:hAnsiTheme="minorHAnsi" w:cstheme="minorHAnsi"/>
          <w:b/>
          <w:bCs/>
          <w:lang w:val="es-CO" w:eastAsia="en-US"/>
        </w:rPr>
        <w:t>DURANTE LA PRESTACION DEL SERVICIO.</w:t>
      </w:r>
    </w:p>
    <w:p w14:paraId="659514F9" w14:textId="430BE7AA" w:rsidR="00F14069" w:rsidRPr="00443F1B" w:rsidRDefault="00FA102E" w:rsidP="00F14069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C</w:t>
      </w:r>
      <w:r w:rsidR="00F14069" w:rsidRPr="00443F1B">
        <w:rPr>
          <w:rFonts w:asciiTheme="minorHAnsi" w:eastAsia="Calibri" w:hAnsiTheme="minorHAnsi" w:cstheme="minorHAnsi"/>
          <w:lang w:val="es-CO" w:eastAsia="en-US"/>
        </w:rPr>
        <w:t>uando el trabajador del contratista presente un síntoma respiratorio, síntomas asociados a COVID</w:t>
      </w:r>
      <w:r w:rsidR="00111C4C">
        <w:rPr>
          <w:rFonts w:asciiTheme="minorHAnsi" w:eastAsia="Calibri" w:hAnsiTheme="minorHAnsi" w:cstheme="minorHAnsi"/>
          <w:lang w:val="es-CO" w:eastAsia="en-US"/>
        </w:rPr>
        <w:t>-19</w:t>
      </w:r>
      <w:r w:rsidR="00F14069" w:rsidRPr="00443F1B">
        <w:rPr>
          <w:rFonts w:asciiTheme="minorHAnsi" w:eastAsia="Calibri" w:hAnsiTheme="minorHAnsi" w:cstheme="minorHAnsi"/>
          <w:lang w:val="es-CO" w:eastAsia="en-US"/>
        </w:rPr>
        <w:t>, haya tenido contacto con un caso sospechoso o confirmado</w:t>
      </w:r>
      <w:r w:rsidR="00C743D2" w:rsidRPr="00443F1B">
        <w:rPr>
          <w:rFonts w:asciiTheme="minorHAnsi" w:eastAsia="Calibri" w:hAnsiTheme="minorHAnsi" w:cstheme="minorHAnsi"/>
          <w:lang w:val="es-CO" w:eastAsia="en-US"/>
        </w:rPr>
        <w:t>,</w:t>
      </w:r>
      <w:r w:rsidR="00F14069" w:rsidRPr="00443F1B">
        <w:rPr>
          <w:rFonts w:asciiTheme="minorHAnsi" w:eastAsia="Calibri" w:hAnsiTheme="minorHAnsi" w:cstheme="minorHAnsi"/>
          <w:lang w:val="es-CO" w:eastAsia="en-US"/>
        </w:rPr>
        <w:t xml:space="preserve"> deberá informar inmediatamente a su empleador y no presentarse al lugar de trabajo, la empresa deberá activar su protocolo de atención de casos COVID</w:t>
      </w:r>
      <w:r w:rsidR="004A6031">
        <w:rPr>
          <w:rFonts w:asciiTheme="minorHAnsi" w:eastAsia="Calibri" w:hAnsiTheme="minorHAnsi" w:cstheme="minorHAnsi"/>
          <w:lang w:val="es-CO" w:eastAsia="en-US"/>
        </w:rPr>
        <w:t>-</w:t>
      </w:r>
      <w:r w:rsidR="00F14069" w:rsidRPr="00443F1B">
        <w:rPr>
          <w:rFonts w:asciiTheme="minorHAnsi" w:eastAsia="Calibri" w:hAnsiTheme="minorHAnsi" w:cstheme="minorHAnsi"/>
          <w:lang w:val="es-CO" w:eastAsia="en-US"/>
        </w:rPr>
        <w:t>19.</w:t>
      </w:r>
    </w:p>
    <w:p w14:paraId="6BE59A74" w14:textId="5077B068" w:rsidR="00234B64" w:rsidRPr="00443F1B" w:rsidRDefault="00F14069" w:rsidP="00F14069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A304E6">
        <w:rPr>
          <w:rFonts w:asciiTheme="minorHAnsi" w:eastAsia="Calibri" w:hAnsiTheme="minorHAnsi" w:cstheme="minorHAnsi"/>
          <w:lang w:val="es-CO" w:eastAsia="en-US"/>
        </w:rPr>
        <w:t xml:space="preserve">El Contratista debe reportar dentro de las </w:t>
      </w:r>
      <w:r w:rsidR="00A304E6" w:rsidRPr="00A304E6">
        <w:rPr>
          <w:rFonts w:asciiTheme="minorHAnsi" w:eastAsia="Calibri" w:hAnsiTheme="minorHAnsi" w:cstheme="minorHAnsi"/>
          <w:lang w:val="es-CO" w:eastAsia="en-US"/>
        </w:rPr>
        <w:t>4</w:t>
      </w:r>
      <w:r w:rsidRPr="00A304E6">
        <w:rPr>
          <w:rFonts w:asciiTheme="minorHAnsi" w:eastAsia="Calibri" w:hAnsiTheme="minorHAnsi" w:cstheme="minorHAnsi"/>
          <w:lang w:val="es-CO" w:eastAsia="en-US"/>
        </w:rPr>
        <w:t xml:space="preserve"> horas siguientes del </w:t>
      </w:r>
      <w:r w:rsidR="00234B64" w:rsidRPr="00A304E6">
        <w:rPr>
          <w:rFonts w:asciiTheme="minorHAnsi" w:eastAsia="Calibri" w:hAnsiTheme="minorHAnsi" w:cstheme="minorHAnsi"/>
          <w:lang w:val="es-CO" w:eastAsia="en-US"/>
        </w:rPr>
        <w:t>evento, al</w:t>
      </w:r>
      <w:r w:rsidR="00111C4C">
        <w:rPr>
          <w:rFonts w:asciiTheme="minorHAnsi" w:eastAsia="Calibri" w:hAnsiTheme="minorHAnsi" w:cstheme="minorHAnsi"/>
          <w:lang w:val="es-CO" w:eastAsia="en-US"/>
        </w:rPr>
        <w:t xml:space="preserve"> Area de Seguridad y Administrador de Contrato de la Empresa </w:t>
      </w:r>
      <w:r w:rsidRPr="00A304E6">
        <w:rPr>
          <w:rFonts w:asciiTheme="minorHAnsi" w:eastAsia="Calibri" w:hAnsiTheme="minorHAnsi" w:cstheme="minorHAnsi"/>
          <w:lang w:val="es-CO" w:eastAsia="en-US"/>
        </w:rPr>
        <w:t>Contratante</w:t>
      </w:r>
      <w:r w:rsidR="00111C4C">
        <w:rPr>
          <w:rFonts w:asciiTheme="minorHAnsi" w:eastAsia="Calibri" w:hAnsiTheme="minorHAnsi" w:cstheme="minorHAnsi"/>
          <w:lang w:val="es-CO" w:eastAsia="en-US"/>
        </w:rPr>
        <w:t xml:space="preserve">. </w:t>
      </w:r>
      <w:r w:rsidR="008B3E9B" w:rsidRPr="00A304E6">
        <w:rPr>
          <w:rFonts w:asciiTheme="minorHAnsi" w:eastAsia="Calibri" w:hAnsiTheme="minorHAnsi" w:cstheme="minorHAnsi"/>
          <w:lang w:val="es-CO" w:eastAsia="en-US"/>
        </w:rPr>
        <w:t>El contratista debe hacer el respectivo reporte a las entidades de salud correspondiente.</w:t>
      </w:r>
      <w:r w:rsidR="008B3E9B">
        <w:rPr>
          <w:rFonts w:asciiTheme="minorHAnsi" w:eastAsia="Calibri" w:hAnsiTheme="minorHAnsi" w:cstheme="minorHAnsi"/>
          <w:lang w:val="es-CO" w:eastAsia="en-US"/>
        </w:rPr>
        <w:t xml:space="preserve"> </w:t>
      </w:r>
    </w:p>
    <w:p w14:paraId="2C8D9B83" w14:textId="1067898B" w:rsidR="0043199F" w:rsidRPr="00443F1B" w:rsidRDefault="00375D47" w:rsidP="00F14069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E</w:t>
      </w:r>
      <w:r w:rsidR="00234B64" w:rsidRPr="00443F1B">
        <w:rPr>
          <w:rFonts w:asciiTheme="minorHAnsi" w:eastAsia="Calibri" w:hAnsiTheme="minorHAnsi" w:cstheme="minorHAnsi"/>
          <w:lang w:val="es-CO" w:eastAsia="en-US"/>
        </w:rPr>
        <w:t xml:space="preserve">ste reporte </w:t>
      </w:r>
      <w:r w:rsidR="00E94063">
        <w:rPr>
          <w:rFonts w:asciiTheme="minorHAnsi" w:eastAsia="Calibri" w:hAnsiTheme="minorHAnsi" w:cstheme="minorHAnsi"/>
          <w:lang w:val="es-CO" w:eastAsia="en-US"/>
        </w:rPr>
        <w:t xml:space="preserve">debe </w:t>
      </w:r>
      <w:r w:rsidR="00D156F1">
        <w:rPr>
          <w:rFonts w:asciiTheme="minorHAnsi" w:eastAsia="Calibri" w:hAnsiTheme="minorHAnsi" w:cstheme="minorHAnsi"/>
          <w:lang w:val="es-CO" w:eastAsia="en-US"/>
        </w:rPr>
        <w:t xml:space="preserve">hacerse </w:t>
      </w:r>
      <w:r w:rsidR="00D156F1" w:rsidRPr="00443F1B">
        <w:rPr>
          <w:rFonts w:asciiTheme="minorHAnsi" w:eastAsia="Calibri" w:hAnsiTheme="minorHAnsi" w:cstheme="minorHAnsi"/>
          <w:lang w:val="es-CO" w:eastAsia="en-US"/>
        </w:rPr>
        <w:t>en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el formato </w:t>
      </w:r>
      <w:r w:rsidR="00F838F1" w:rsidRPr="00443F1B">
        <w:rPr>
          <w:rFonts w:asciiTheme="minorHAnsi" w:eastAsia="Calibri" w:hAnsiTheme="minorHAnsi" w:cstheme="minorHAnsi"/>
          <w:lang w:val="es-CO" w:eastAsia="en-US"/>
        </w:rPr>
        <w:t xml:space="preserve">Anexo </w:t>
      </w:r>
      <w:r w:rsidR="00CB128A">
        <w:rPr>
          <w:rFonts w:asciiTheme="minorHAnsi" w:eastAsia="Calibri" w:hAnsiTheme="minorHAnsi" w:cstheme="minorHAnsi"/>
          <w:lang w:val="es-CO" w:eastAsia="en-US"/>
        </w:rPr>
        <w:t>6</w:t>
      </w:r>
      <w:r w:rsidR="00F838F1" w:rsidRPr="00443F1B">
        <w:rPr>
          <w:rFonts w:asciiTheme="minorHAnsi" w:eastAsia="Calibri" w:hAnsiTheme="minorHAnsi" w:cstheme="minorHAnsi"/>
          <w:lang w:val="es-CO" w:eastAsia="en-US"/>
        </w:rPr>
        <w:t xml:space="preserve"> </w:t>
      </w:r>
      <w:r w:rsidR="00E94063">
        <w:rPr>
          <w:rFonts w:asciiTheme="minorHAnsi" w:eastAsia="Calibri" w:hAnsiTheme="minorHAnsi" w:cstheme="minorHAnsi"/>
          <w:lang w:val="es-CO" w:eastAsia="en-US"/>
        </w:rPr>
        <w:t>Reporte de casos COVID</w:t>
      </w:r>
      <w:r w:rsidR="00111C4C">
        <w:rPr>
          <w:rFonts w:asciiTheme="minorHAnsi" w:eastAsia="Calibri" w:hAnsiTheme="minorHAnsi" w:cstheme="minorHAnsi"/>
          <w:lang w:val="es-CO" w:eastAsia="en-US"/>
        </w:rPr>
        <w:t>-19</w:t>
      </w:r>
      <w:r w:rsidR="00F838F1" w:rsidRPr="00443F1B">
        <w:rPr>
          <w:rFonts w:asciiTheme="minorHAnsi" w:eastAsia="Calibri" w:hAnsiTheme="minorHAnsi" w:cstheme="minorHAnsi"/>
          <w:lang w:val="es-CO" w:eastAsia="en-US"/>
        </w:rPr>
        <w:t xml:space="preserve">. </w:t>
      </w:r>
      <w:r w:rsidR="0043199F" w:rsidRPr="00443F1B">
        <w:rPr>
          <w:rFonts w:asciiTheme="minorHAnsi" w:eastAsia="Calibri" w:hAnsiTheme="minorHAnsi" w:cstheme="minorHAnsi"/>
          <w:lang w:val="es-CO" w:eastAsia="en-US"/>
        </w:rPr>
        <w:t>De igual manera el contratista, deberá enviar el listado de contactos con los que estuvo relacionamiento el trabajador con síntoma</w:t>
      </w:r>
      <w:r w:rsidR="0010783D" w:rsidRPr="00443F1B">
        <w:rPr>
          <w:rFonts w:asciiTheme="minorHAnsi" w:eastAsia="Calibri" w:hAnsiTheme="minorHAnsi" w:cstheme="minorHAnsi"/>
          <w:lang w:val="es-CO" w:eastAsia="en-US"/>
        </w:rPr>
        <w:t>s, y el médico del Contratista determinará</w:t>
      </w:r>
      <w:r w:rsidR="0043199F" w:rsidRPr="00443F1B">
        <w:rPr>
          <w:rFonts w:asciiTheme="minorHAnsi" w:eastAsia="Calibri" w:hAnsiTheme="minorHAnsi" w:cstheme="minorHAnsi"/>
          <w:lang w:val="es-CO" w:eastAsia="en-US"/>
        </w:rPr>
        <w:t xml:space="preserve"> si hubo contacto estrecho para determinar el aislamiento de las personas. Adicionalmente se procederá a realizar la limpieza y desinfección del área en donde estuvo el caso sospechoso. </w:t>
      </w:r>
    </w:p>
    <w:p w14:paraId="4CD1E627" w14:textId="7668546E" w:rsidR="00F14069" w:rsidRPr="00443F1B" w:rsidRDefault="002B5896" w:rsidP="00F14069">
      <w:pPr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 </w:t>
      </w:r>
      <w:r w:rsidR="00F838F1" w:rsidRPr="00443F1B">
        <w:rPr>
          <w:rFonts w:asciiTheme="minorHAnsi" w:eastAsia="Calibri" w:hAnsiTheme="minorHAnsi" w:cstheme="minorHAnsi"/>
        </w:rPr>
        <w:t>El contratista d</w:t>
      </w:r>
      <w:r w:rsidRPr="00443F1B">
        <w:rPr>
          <w:rFonts w:asciiTheme="minorHAnsi" w:eastAsia="Calibri" w:hAnsiTheme="minorHAnsi" w:cstheme="minorHAnsi"/>
        </w:rPr>
        <w:t xml:space="preserve">eberá informar </w:t>
      </w:r>
      <w:r w:rsidR="006223B1" w:rsidRPr="00443F1B">
        <w:rPr>
          <w:rFonts w:asciiTheme="minorHAnsi" w:eastAsia="Calibri" w:hAnsiTheme="minorHAnsi" w:cstheme="minorHAnsi"/>
        </w:rPr>
        <w:t>al menos semanalmente</w:t>
      </w:r>
      <w:r w:rsidRPr="00443F1B">
        <w:rPr>
          <w:rFonts w:asciiTheme="minorHAnsi" w:eastAsia="Calibri" w:hAnsiTheme="minorHAnsi" w:cstheme="minorHAnsi"/>
        </w:rPr>
        <w:t xml:space="preserve"> la evolución del caso</w:t>
      </w:r>
      <w:r w:rsidR="00F838F1" w:rsidRPr="00443F1B">
        <w:rPr>
          <w:rFonts w:asciiTheme="minorHAnsi" w:eastAsia="Calibri" w:hAnsiTheme="minorHAnsi" w:cstheme="minorHAnsi"/>
        </w:rPr>
        <w:t xml:space="preserve"> al Contratante e informar cuando se vaya a reintegrar el trabajador</w:t>
      </w:r>
      <w:r w:rsidR="00C743D2" w:rsidRPr="00443F1B">
        <w:rPr>
          <w:rFonts w:asciiTheme="minorHAnsi" w:eastAsia="Calibri" w:hAnsiTheme="minorHAnsi" w:cstheme="minorHAnsi"/>
        </w:rPr>
        <w:t xml:space="preserve">, </w:t>
      </w:r>
      <w:r w:rsidR="00F838F1" w:rsidRPr="00443F1B">
        <w:rPr>
          <w:rFonts w:asciiTheme="minorHAnsi" w:eastAsia="Calibri" w:hAnsiTheme="minorHAnsi" w:cstheme="minorHAnsi"/>
        </w:rPr>
        <w:t xml:space="preserve">bajo criterio del médico </w:t>
      </w:r>
      <w:r w:rsidR="00184505" w:rsidRPr="00443F1B">
        <w:rPr>
          <w:rFonts w:asciiTheme="minorHAnsi" w:eastAsia="Calibri" w:hAnsiTheme="minorHAnsi" w:cstheme="minorHAnsi"/>
        </w:rPr>
        <w:t>del Contratista</w:t>
      </w:r>
      <w:r w:rsidR="005A42B0" w:rsidRPr="00443F1B">
        <w:rPr>
          <w:rFonts w:asciiTheme="minorHAnsi" w:eastAsia="Calibri" w:hAnsiTheme="minorHAnsi" w:cstheme="minorHAnsi"/>
        </w:rPr>
        <w:t xml:space="preserve"> y éste deberá ser avalado por área médica de cada empresa contratante.</w:t>
      </w:r>
    </w:p>
    <w:p w14:paraId="7A571ADD" w14:textId="6977F077" w:rsidR="004A77C9" w:rsidRPr="00443F1B" w:rsidRDefault="004273F0" w:rsidP="00B86CF5">
      <w:pPr>
        <w:spacing w:after="200" w:line="276" w:lineRule="auto"/>
        <w:rPr>
          <w:rFonts w:asciiTheme="minorHAnsi" w:eastAsia="Calibri" w:hAnsiTheme="minorHAnsi" w:cstheme="minorHAnsi"/>
        </w:rPr>
      </w:pPr>
      <w:r w:rsidRPr="00443F1B">
        <w:rPr>
          <w:rFonts w:asciiTheme="minorHAnsi" w:eastAsia="Calibri" w:hAnsiTheme="minorHAnsi" w:cstheme="minorHAnsi"/>
        </w:rPr>
        <w:lastRenderedPageBreak/>
        <w:t>En los casos que el trabajador se encuentre laborando en Instalaciones de</w:t>
      </w:r>
      <w:r w:rsidR="00C743D2" w:rsidRPr="00443F1B">
        <w:rPr>
          <w:rFonts w:asciiTheme="minorHAnsi" w:eastAsia="Calibri" w:hAnsiTheme="minorHAnsi" w:cstheme="minorHAnsi"/>
        </w:rPr>
        <w:t xml:space="preserve"> Promigas o Empresa Vinculada</w:t>
      </w:r>
      <w:r w:rsidRPr="00443F1B">
        <w:rPr>
          <w:rFonts w:asciiTheme="minorHAnsi" w:eastAsia="Calibri" w:hAnsiTheme="minorHAnsi" w:cstheme="minorHAnsi"/>
        </w:rPr>
        <w:t xml:space="preserve"> deberá cumplir con los pasos que se encuentran en el flujograma No. 1</w:t>
      </w:r>
    </w:p>
    <w:p w14:paraId="557637D1" w14:textId="61795940" w:rsidR="0091004E" w:rsidRPr="00443F1B" w:rsidRDefault="0091004E" w:rsidP="00B86CF5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0761D2AE" w14:textId="0CB59167" w:rsidR="00FE1F20" w:rsidRPr="00CB22FF" w:rsidRDefault="00FE1F20" w:rsidP="00CB22FF">
      <w:pPr>
        <w:pStyle w:val="Prrafodelista"/>
        <w:numPr>
          <w:ilvl w:val="1"/>
          <w:numId w:val="28"/>
        </w:num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CB22FF">
        <w:rPr>
          <w:rFonts w:asciiTheme="minorHAnsi" w:eastAsia="Calibri" w:hAnsiTheme="minorHAnsi" w:cstheme="minorHAnsi"/>
          <w:b/>
          <w:bCs/>
          <w:lang w:val="es-CO" w:eastAsia="en-US"/>
        </w:rPr>
        <w:t xml:space="preserve"> NORMAS DE INGRESO A NUESTRAS INSTALACIONES.</w:t>
      </w:r>
    </w:p>
    <w:p w14:paraId="5AB753FB" w14:textId="77777777" w:rsidR="009C1D2D" w:rsidRPr="00443F1B" w:rsidRDefault="00FE1F20" w:rsidP="009B0EF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443F1B">
        <w:rPr>
          <w:rFonts w:asciiTheme="minorHAnsi" w:eastAsia="Calibri" w:hAnsiTheme="minorHAnsi" w:cstheme="minorHAnsi"/>
        </w:rPr>
        <w:t>Contar</w:t>
      </w:r>
      <w:r w:rsidR="002B5A53" w:rsidRPr="00443F1B">
        <w:rPr>
          <w:rFonts w:asciiTheme="minorHAnsi" w:eastAsia="Calibri" w:hAnsiTheme="minorHAnsi" w:cstheme="minorHAnsi"/>
        </w:rPr>
        <w:t xml:space="preserve"> previamente</w:t>
      </w:r>
      <w:r w:rsidRPr="00443F1B">
        <w:rPr>
          <w:rFonts w:asciiTheme="minorHAnsi" w:eastAsia="Calibri" w:hAnsiTheme="minorHAnsi" w:cstheme="minorHAnsi"/>
        </w:rPr>
        <w:t xml:space="preserve"> con la verificación del Protocolo de bioseguridad por parte del Área de Seguridad Industrial</w:t>
      </w:r>
      <w:r w:rsidR="009C1D2D" w:rsidRPr="00443F1B">
        <w:rPr>
          <w:rFonts w:asciiTheme="minorHAnsi" w:eastAsia="Calibri" w:hAnsiTheme="minorHAnsi" w:cstheme="minorHAnsi"/>
        </w:rPr>
        <w:t>.</w:t>
      </w:r>
    </w:p>
    <w:p w14:paraId="3A551BDC" w14:textId="0362E6CD" w:rsidR="009C1D2D" w:rsidRPr="00443F1B" w:rsidRDefault="009C1D2D" w:rsidP="009B0EF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443F1B">
        <w:rPr>
          <w:rFonts w:asciiTheme="minorHAnsi" w:eastAsia="Calibri" w:hAnsiTheme="minorHAnsi" w:cstheme="minorHAnsi"/>
        </w:rPr>
        <w:t>Reportar por correo electrónico al Administrador de Contrato, la relación del personal que va a ingresar a las instalaciones de Promigas, sobre el cual se debe garantizar que no haya presentado síntomas respiratorios o asociados al COVID-19 en los últimos 15 días, ni que haya estado en contacto con casos sospechosos o confirmados del virus</w:t>
      </w:r>
      <w:r w:rsidR="0013089C">
        <w:rPr>
          <w:rFonts w:asciiTheme="minorHAnsi" w:eastAsia="Calibri" w:hAnsiTheme="minorHAnsi" w:cstheme="minorHAnsi"/>
        </w:rPr>
        <w:t>, así mismo adjuntar la seguridad social vigente.</w:t>
      </w:r>
    </w:p>
    <w:p w14:paraId="600E6C41" w14:textId="6F2F4CFB" w:rsidR="00F276BC" w:rsidRPr="00443F1B" w:rsidRDefault="00F276BC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Llevar los elementos de bioseguridad: mascarilla y gafas. Adicionalmente, deberá llevar sus elementos de protección personal requeridos según la tarea a realizar</w:t>
      </w:r>
    </w:p>
    <w:p w14:paraId="7552703A" w14:textId="78D3A0ED" w:rsidR="00FE1F20" w:rsidRPr="00443F1B" w:rsidRDefault="00FE1F20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Contar con los kits de limpieza de vehículos, herramientas y elementos de protección personal</w:t>
      </w:r>
      <w:r w:rsidR="00F276BC" w:rsidRPr="00443F1B">
        <w:rPr>
          <w:rFonts w:asciiTheme="minorHAnsi" w:eastAsia="Calibri" w:hAnsiTheme="minorHAnsi" w:cstheme="minorHAnsi"/>
          <w:lang w:val="es-CO" w:eastAsia="en-US"/>
        </w:rPr>
        <w:t xml:space="preserve"> y los elementos requeridos para su aplicación acorde con la hoja de seguridad del producto a utilizar.</w:t>
      </w:r>
    </w:p>
    <w:p w14:paraId="2385E9CF" w14:textId="77777777" w:rsidR="002B5A53" w:rsidRPr="00443F1B" w:rsidRDefault="00F276BC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Llevar su kit de limpieza de manos (gel antibacterial o pañitos húmedos, o alcohol). </w:t>
      </w:r>
      <w:r w:rsidR="002B5A53" w:rsidRPr="00443F1B">
        <w:rPr>
          <w:rFonts w:asciiTheme="minorHAnsi" w:eastAsia="Calibri" w:hAnsiTheme="minorHAnsi" w:cstheme="minorHAnsi"/>
          <w:lang w:val="es-CO" w:eastAsia="en-US"/>
        </w:rPr>
        <w:t xml:space="preserve"> </w:t>
      </w:r>
    </w:p>
    <w:p w14:paraId="2C256BCB" w14:textId="539AF436" w:rsidR="00F276BC" w:rsidRPr="00443F1B" w:rsidRDefault="00F276BC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Mantener en todo momento el distanciamiento </w:t>
      </w:r>
      <w:r w:rsidR="00FA5401">
        <w:rPr>
          <w:rFonts w:asciiTheme="minorHAnsi" w:eastAsia="Calibri" w:hAnsiTheme="minorHAnsi" w:cstheme="minorHAnsi"/>
          <w:lang w:val="es-CO" w:eastAsia="en-US"/>
        </w:rPr>
        <w:t>fisico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de 2 mt.</w:t>
      </w:r>
    </w:p>
    <w:p w14:paraId="26539186" w14:textId="42446408" w:rsidR="002B5A53" w:rsidRPr="00443F1B" w:rsidRDefault="002B5A53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Sólo circular por las áreas autorizadas.</w:t>
      </w:r>
    </w:p>
    <w:p w14:paraId="54BE56A1" w14:textId="3E645576" w:rsidR="002B5A53" w:rsidRPr="00443F1B" w:rsidRDefault="002B5A53" w:rsidP="00FE1F20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Cumplir con las normas de bioseguridad establecidas en cada Instalaciones.</w:t>
      </w:r>
    </w:p>
    <w:p w14:paraId="577D3395" w14:textId="33038BD1" w:rsidR="00F276BC" w:rsidRPr="00443F1B" w:rsidRDefault="00F276BC" w:rsidP="002B5A53">
      <w:pPr>
        <w:pStyle w:val="Prrafodelista"/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2A17AAEB" w14:textId="6904B29D" w:rsidR="00271D19" w:rsidRPr="00443F1B" w:rsidRDefault="00271D19" w:rsidP="002B5A53">
      <w:pPr>
        <w:pStyle w:val="Prrafodelista"/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21F4E0EC" w14:textId="2FE8DFB0" w:rsidR="00B441E6" w:rsidRPr="00443F1B" w:rsidRDefault="00FE1F20" w:rsidP="00FE1F20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5.</w:t>
      </w:r>
      <w:r w:rsidR="00CB22FF">
        <w:rPr>
          <w:rFonts w:asciiTheme="minorHAnsi" w:eastAsia="Calibri" w:hAnsiTheme="minorHAnsi" w:cstheme="minorHAnsi"/>
          <w:b/>
          <w:bCs/>
          <w:lang w:val="es-CO" w:eastAsia="en-US"/>
        </w:rPr>
        <w:t>5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</w:t>
      </w:r>
      <w:r w:rsidR="00A17F67" w:rsidRPr="00443F1B">
        <w:rPr>
          <w:rFonts w:asciiTheme="minorHAnsi" w:eastAsia="Calibri" w:hAnsiTheme="minorHAnsi" w:cstheme="minorHAnsi"/>
          <w:b/>
          <w:bCs/>
          <w:lang w:val="es-CO" w:eastAsia="en-US"/>
        </w:rPr>
        <w:t>REQUERIMIENTOS PARA PROVEEDORES DE BIENES:</w:t>
      </w:r>
    </w:p>
    <w:p w14:paraId="4E0633E5" w14:textId="230C041F" w:rsidR="00A17F67" w:rsidRPr="00443F1B" w:rsidRDefault="00A17F67" w:rsidP="001A3B7A">
      <w:pP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Los proveedores de transporte de materiales que</w:t>
      </w:r>
      <w:r w:rsidR="00FA5401">
        <w:rPr>
          <w:rFonts w:asciiTheme="minorHAnsi" w:eastAsia="Calibri" w:hAnsiTheme="minorHAnsi" w:cstheme="minorHAnsi"/>
          <w:lang w:val="es-CO" w:eastAsia="en-US"/>
        </w:rPr>
        <w:t xml:space="preserve"> sólo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deban</w:t>
      </w:r>
      <w:r w:rsidR="0013089C">
        <w:rPr>
          <w:rFonts w:asciiTheme="minorHAnsi" w:eastAsia="Calibri" w:hAnsiTheme="minorHAnsi" w:cstheme="minorHAnsi"/>
          <w:lang w:val="es-CO" w:eastAsia="en-US"/>
        </w:rPr>
        <w:t xml:space="preserve"> ingresar para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entregar </w:t>
      </w:r>
      <w:r w:rsidR="00900D9D" w:rsidRPr="00443F1B">
        <w:rPr>
          <w:rFonts w:asciiTheme="minorHAnsi" w:eastAsia="Calibri" w:hAnsiTheme="minorHAnsi" w:cstheme="minorHAnsi"/>
          <w:lang w:val="es-CO" w:eastAsia="en-US"/>
        </w:rPr>
        <w:t xml:space="preserve">mercancía </w:t>
      </w:r>
      <w:r w:rsidRPr="00443F1B">
        <w:rPr>
          <w:rFonts w:asciiTheme="minorHAnsi" w:eastAsia="Calibri" w:hAnsiTheme="minorHAnsi" w:cstheme="minorHAnsi"/>
          <w:lang w:val="es-CO" w:eastAsia="en-US"/>
        </w:rPr>
        <w:t>en nuestras instalaciones</w:t>
      </w:r>
      <w:r w:rsidR="00FA5401">
        <w:rPr>
          <w:rFonts w:asciiTheme="minorHAnsi" w:eastAsia="Calibri" w:hAnsiTheme="minorHAnsi" w:cstheme="minorHAnsi"/>
          <w:lang w:val="es-CO" w:eastAsia="en-US"/>
        </w:rPr>
        <w:t xml:space="preserve">, no se les exigirá la entrega del protocolo de bioseguridad, sin </w:t>
      </w:r>
      <w:r w:rsidR="001A3B7A">
        <w:rPr>
          <w:rFonts w:asciiTheme="minorHAnsi" w:eastAsia="Calibri" w:hAnsiTheme="minorHAnsi" w:cstheme="minorHAnsi"/>
          <w:lang w:val="es-CO" w:eastAsia="en-US"/>
        </w:rPr>
        <w:t xml:space="preserve">embargo, </w:t>
      </w:r>
      <w:r w:rsidR="001A3B7A" w:rsidRPr="00443F1B">
        <w:rPr>
          <w:rFonts w:asciiTheme="minorHAnsi" w:eastAsia="Calibri" w:hAnsiTheme="minorHAnsi" w:cstheme="minorHAnsi"/>
          <w:lang w:val="es-CO" w:eastAsia="en-US"/>
        </w:rPr>
        <w:t>deberán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cumplir </w:t>
      </w:r>
      <w:r w:rsidR="001428B1" w:rsidRPr="00443F1B">
        <w:rPr>
          <w:rFonts w:asciiTheme="minorHAnsi" w:eastAsia="Calibri" w:hAnsiTheme="minorHAnsi" w:cstheme="minorHAnsi"/>
          <w:lang w:val="es-CO" w:eastAsia="en-US"/>
        </w:rPr>
        <w:t>las normas establecidas en</w:t>
      </w:r>
      <w:r w:rsidR="00FA5401">
        <w:rPr>
          <w:rFonts w:asciiTheme="minorHAnsi" w:eastAsia="Calibri" w:hAnsiTheme="minorHAnsi" w:cstheme="minorHAnsi"/>
          <w:lang w:val="es-CO" w:eastAsia="en-US"/>
        </w:rPr>
        <w:t xml:space="preserve"> el anexo técnico de</w:t>
      </w:r>
      <w:r w:rsidR="001428B1" w:rsidRPr="00443F1B">
        <w:rPr>
          <w:rFonts w:asciiTheme="minorHAnsi" w:eastAsia="Calibri" w:hAnsiTheme="minorHAnsi" w:cstheme="minorHAnsi"/>
          <w:lang w:val="es-CO" w:eastAsia="en-US"/>
        </w:rPr>
        <w:t xml:space="preserve"> la resolución </w:t>
      </w:r>
      <w:r w:rsidR="00FA5401">
        <w:rPr>
          <w:rFonts w:asciiTheme="minorHAnsi" w:eastAsia="Calibri" w:hAnsiTheme="minorHAnsi" w:cstheme="minorHAnsi"/>
          <w:lang w:val="es-CO" w:eastAsia="en-US"/>
        </w:rPr>
        <w:t>0223 de 2021</w:t>
      </w:r>
      <w:r w:rsidR="00734100" w:rsidRPr="00443F1B">
        <w:rPr>
          <w:rFonts w:asciiTheme="minorHAnsi" w:eastAsia="Calibri" w:hAnsiTheme="minorHAnsi" w:cstheme="minorHAnsi"/>
          <w:lang w:val="es-CO" w:eastAsia="en-US"/>
        </w:rPr>
        <w:t xml:space="preserve"> frente</w:t>
      </w:r>
      <w:r w:rsidR="00900D9D" w:rsidRPr="00443F1B">
        <w:rPr>
          <w:rFonts w:asciiTheme="minorHAnsi" w:eastAsia="Calibri" w:hAnsiTheme="minorHAnsi" w:cstheme="minorHAnsi"/>
          <w:lang w:val="es-CO" w:eastAsia="en-US"/>
        </w:rPr>
        <w:t xml:space="preserve"> al transporte y manejo de materiales</w:t>
      </w:r>
      <w:r w:rsidR="00734100" w:rsidRPr="00443F1B">
        <w:rPr>
          <w:rFonts w:asciiTheme="minorHAnsi" w:eastAsia="Calibri" w:hAnsiTheme="minorHAnsi" w:cstheme="minorHAnsi"/>
          <w:lang w:val="es-CO" w:eastAsia="en-US"/>
        </w:rPr>
        <w:t>.</w:t>
      </w:r>
    </w:p>
    <w:p w14:paraId="3DC53353" w14:textId="36DE1D55" w:rsidR="00734100" w:rsidRPr="00443F1B" w:rsidRDefault="00734100" w:rsidP="00734100">
      <w:p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En relación con la manipulación de insumos y productos que provengan de nuestros proveedores, se establecen las siguientes exigencias:</w:t>
      </w:r>
    </w:p>
    <w:p w14:paraId="514EC214" w14:textId="4CEA0F71" w:rsidR="00734100" w:rsidRPr="00443F1B" w:rsidRDefault="00734100" w:rsidP="00734100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55786BAE" w14:textId="634086A4" w:rsidR="00734100" w:rsidRPr="00443F1B" w:rsidRDefault="00734100" w:rsidP="0073410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lastRenderedPageBreak/>
        <w:t>Todo proveedor de insumos y productos debe establecer sus propios protocolos internos de limpieza y desinfección, acordes con lo establecido en el documento técnico para la prevención del COVID 19 en el Sector transporte.</w:t>
      </w:r>
    </w:p>
    <w:p w14:paraId="07C7DA11" w14:textId="7B3FA974" w:rsidR="00734100" w:rsidRPr="00443F1B" w:rsidRDefault="00734100" w:rsidP="00734100">
      <w:pPr>
        <w:ind w:left="360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19056837" w14:textId="65649F3E" w:rsidR="00734100" w:rsidRPr="00443F1B" w:rsidRDefault="00734100" w:rsidP="00734100">
      <w:pPr>
        <w:numPr>
          <w:ilvl w:val="0"/>
          <w:numId w:val="23"/>
        </w:numPr>
        <w:spacing w:after="24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Enviar los productos e insumos empacados en doble bolsa, película transparente autoadhesiva o cualquier material que pueda descartarse durante el proceso de recibo, ó en su defecto, que sea no poroso y resistente a la aplicación de soluciones desinfectantes de Hipoclorito de Sodio ó de amonio cuaternario.</w:t>
      </w:r>
    </w:p>
    <w:p w14:paraId="7F7BB5A2" w14:textId="2592C38C" w:rsidR="00734100" w:rsidRPr="00443F1B" w:rsidRDefault="00734100" w:rsidP="00734100">
      <w:pPr>
        <w:spacing w:after="240"/>
        <w:ind w:left="720"/>
        <w:contextualSpacing/>
        <w:rPr>
          <w:rFonts w:asciiTheme="minorHAnsi" w:eastAsia="Calibri" w:hAnsiTheme="minorHAnsi" w:cstheme="minorHAnsi"/>
          <w:lang w:val="es-CO" w:eastAsia="en-US"/>
        </w:rPr>
      </w:pPr>
    </w:p>
    <w:p w14:paraId="47F3F5C5" w14:textId="77777777" w:rsidR="00734100" w:rsidRPr="00443F1B" w:rsidRDefault="00734100" w:rsidP="0073410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No reenvasar insumos o productos en envases que puedan confundir tanto al personal que entrega como a quienes reciben la mercancía.</w:t>
      </w:r>
    </w:p>
    <w:p w14:paraId="75287263" w14:textId="77777777" w:rsidR="00734100" w:rsidRPr="00443F1B" w:rsidRDefault="00734100" w:rsidP="00734100">
      <w:pPr>
        <w:ind w:left="720"/>
        <w:contextualSpacing/>
        <w:rPr>
          <w:rFonts w:asciiTheme="minorHAnsi" w:eastAsia="Calibri" w:hAnsiTheme="minorHAnsi" w:cstheme="minorHAnsi"/>
          <w:lang w:val="es-CO" w:eastAsia="en-US"/>
        </w:rPr>
      </w:pPr>
    </w:p>
    <w:p w14:paraId="2BB9286B" w14:textId="49973BE2" w:rsidR="00734100" w:rsidRPr="00443F1B" w:rsidRDefault="00734100" w:rsidP="0073410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Garantizar las condiciones de higiene durante la entrega de los productos en las instalaciones de Promigas, dotando al conductor y a sus auxiliares de los elementos de bioseguridad (guantes de trabajo, tapabocas, lentes de seguridad y demás elementos básicos de protección personal).</w:t>
      </w:r>
    </w:p>
    <w:p w14:paraId="79504C70" w14:textId="77777777" w:rsidR="00734100" w:rsidRPr="00443F1B" w:rsidRDefault="00734100" w:rsidP="00734100">
      <w:pPr>
        <w:ind w:left="720"/>
        <w:contextualSpacing/>
        <w:rPr>
          <w:rFonts w:asciiTheme="minorHAnsi" w:eastAsia="Calibri" w:hAnsiTheme="minorHAnsi" w:cstheme="minorHAnsi"/>
          <w:lang w:val="es-CO" w:eastAsia="en-US"/>
        </w:rPr>
      </w:pPr>
    </w:p>
    <w:p w14:paraId="18914E0A" w14:textId="2EA641BD" w:rsidR="00734100" w:rsidRPr="00443F1B" w:rsidRDefault="001A24EA" w:rsidP="0073410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En la medida de lo posible, c</w:t>
      </w:r>
      <w:r w:rsidR="00734100" w:rsidRPr="00443F1B">
        <w:rPr>
          <w:rFonts w:asciiTheme="minorHAnsi" w:eastAsia="Calibri" w:hAnsiTheme="minorHAnsi" w:cstheme="minorHAnsi"/>
          <w:lang w:val="es-CO" w:eastAsia="en-US"/>
        </w:rPr>
        <w:t>oordinar previamente la hora de entrega de la mercancía, para evitar aglomeraciones durante la operación de recibo.</w:t>
      </w:r>
    </w:p>
    <w:p w14:paraId="196B9819" w14:textId="77777777" w:rsidR="00734100" w:rsidRPr="00443F1B" w:rsidRDefault="00734100" w:rsidP="00734100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6AA2C204" w14:textId="5A933712" w:rsidR="0091004E" w:rsidRDefault="00734100" w:rsidP="00734100">
      <w:pPr>
        <w:pStyle w:val="Prrafodelista"/>
        <w:numPr>
          <w:ilvl w:val="0"/>
          <w:numId w:val="23"/>
        </w:num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Entregar los documentos del trámite en bolsas plásticas cerradas.</w:t>
      </w:r>
    </w:p>
    <w:p w14:paraId="16990058" w14:textId="77777777" w:rsidR="0013089C" w:rsidRPr="0013089C" w:rsidRDefault="0013089C" w:rsidP="0013089C">
      <w:pPr>
        <w:pStyle w:val="Prrafodelista"/>
        <w:rPr>
          <w:rFonts w:asciiTheme="minorHAnsi" w:eastAsia="Calibri" w:hAnsiTheme="minorHAnsi" w:cstheme="minorHAnsi"/>
          <w:lang w:val="es-CO" w:eastAsia="en-US"/>
        </w:rPr>
      </w:pPr>
    </w:p>
    <w:p w14:paraId="5CB493DA" w14:textId="73A7CA9B" w:rsidR="0013089C" w:rsidRDefault="0013089C" w:rsidP="0013089C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071483A3" w14:textId="77777777" w:rsidR="0013089C" w:rsidRPr="0013089C" w:rsidRDefault="0013089C" w:rsidP="0013089C">
      <w:pP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</w:p>
    <w:p w14:paraId="56079D9B" w14:textId="77777777" w:rsidR="00734100" w:rsidRPr="00443F1B" w:rsidRDefault="00734100" w:rsidP="00734100">
      <w:pPr>
        <w:pStyle w:val="Prrafodelista"/>
        <w:rPr>
          <w:rFonts w:asciiTheme="minorHAnsi" w:eastAsia="Calibri" w:hAnsiTheme="minorHAnsi" w:cstheme="minorHAnsi"/>
          <w:lang w:val="es-CO" w:eastAsia="en-US"/>
        </w:rPr>
      </w:pPr>
    </w:p>
    <w:p w14:paraId="6B6FC06F" w14:textId="42DDACE9" w:rsidR="00734100" w:rsidRPr="00443F1B" w:rsidRDefault="00734100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Nota: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Para los proveedores de servicios, tales como, Hoteles y restaurantes, deberán presentar su protocolo de bioseguridad en donde declaren sus normas preventivas y de mitigación frente al COVID, para garantizar la prestación de un servicio seguro.</w:t>
      </w:r>
    </w:p>
    <w:p w14:paraId="69AD96A0" w14:textId="77777777" w:rsidR="0013089C" w:rsidRPr="00443F1B" w:rsidRDefault="0013089C" w:rsidP="001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Para los proveedores de bienes que a su vez nos presten un servicio significativo</w:t>
      </w:r>
      <w:r>
        <w:rPr>
          <w:rFonts w:asciiTheme="minorHAnsi" w:eastAsia="Calibri" w:hAnsiTheme="minorHAnsi" w:cstheme="minorHAnsi"/>
          <w:lang w:val="es-CO" w:eastAsia="en-US"/>
        </w:rPr>
        <w:t xml:space="preserve"> (por ejemplo, izaje de tuberías o válvulas)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y requieran ingresar a nuestras instalaciones, se les solicitará el Protocolo de bioseguridad, previo a la prestación del servicio.</w:t>
      </w:r>
    </w:p>
    <w:p w14:paraId="1940705E" w14:textId="77777777" w:rsidR="009A43A8" w:rsidRPr="009A43A8" w:rsidRDefault="009A43A8" w:rsidP="009A43A8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</w:p>
    <w:p w14:paraId="5A34983D" w14:textId="3C80EC05" w:rsidR="00674F1A" w:rsidRPr="00CB22FF" w:rsidRDefault="0072022F" w:rsidP="00CB22FF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CB22FF">
        <w:rPr>
          <w:rFonts w:asciiTheme="minorHAnsi" w:eastAsia="Calibri" w:hAnsiTheme="minorHAnsi" w:cstheme="minorHAnsi"/>
          <w:b/>
          <w:bCs/>
          <w:lang w:val="es-CO" w:eastAsia="en-US"/>
        </w:rPr>
        <w:t>DOCUMENTOS DE REFERENCIA Y ANEXOS</w:t>
      </w:r>
    </w:p>
    <w:p w14:paraId="400BD5D2" w14:textId="2116A040" w:rsidR="008F599F" w:rsidRPr="00443F1B" w:rsidRDefault="008F599F" w:rsidP="0072022F">
      <w:pPr>
        <w:pStyle w:val="Prrafodelista"/>
        <w:spacing w:after="200" w:line="276" w:lineRule="auto"/>
        <w:ind w:left="360"/>
        <w:rPr>
          <w:rFonts w:asciiTheme="minorHAnsi" w:eastAsia="Calibri" w:hAnsiTheme="minorHAnsi" w:cstheme="minorHAnsi"/>
          <w:lang w:val="es-CO" w:eastAsia="en-US"/>
        </w:rPr>
      </w:pPr>
    </w:p>
    <w:p w14:paraId="5580DBDC" w14:textId="58AF7C28" w:rsidR="004A77C9" w:rsidRDefault="004A77C9" w:rsidP="00102B28">
      <w:pPr>
        <w:pStyle w:val="Prrafodelista"/>
        <w:spacing w:after="200" w:line="276" w:lineRule="auto"/>
        <w:ind w:left="360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Resolución 0666 del 24 de abril de </w:t>
      </w:r>
      <w:r w:rsidR="00646EB6" w:rsidRPr="00443F1B">
        <w:rPr>
          <w:rFonts w:asciiTheme="minorHAnsi" w:eastAsia="Calibri" w:hAnsiTheme="minorHAnsi" w:cstheme="minorHAnsi"/>
          <w:lang w:val="es-CO" w:eastAsia="en-US"/>
        </w:rPr>
        <w:t>2020, Protocolos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de </w:t>
      </w:r>
      <w:r w:rsidR="009C192C" w:rsidRPr="00443F1B">
        <w:rPr>
          <w:rFonts w:asciiTheme="minorHAnsi" w:eastAsia="Calibri" w:hAnsiTheme="minorHAnsi" w:cstheme="minorHAnsi"/>
          <w:lang w:val="es-CO" w:eastAsia="en-US"/>
        </w:rPr>
        <w:t>bioseguridad</w:t>
      </w:r>
      <w:r w:rsidR="00A62F83" w:rsidRPr="00443F1B">
        <w:rPr>
          <w:rFonts w:asciiTheme="minorHAnsi" w:eastAsia="Calibri" w:hAnsiTheme="minorHAnsi" w:cstheme="minorHAnsi"/>
          <w:lang w:val="es-CO" w:eastAsia="en-US"/>
        </w:rPr>
        <w:t xml:space="preserve"> emitida por </w:t>
      </w:r>
      <w:r w:rsidR="00271D19" w:rsidRPr="00443F1B">
        <w:rPr>
          <w:rFonts w:asciiTheme="minorHAnsi" w:eastAsia="Calibri" w:hAnsiTheme="minorHAnsi" w:cstheme="minorHAnsi"/>
          <w:lang w:val="es-CO" w:eastAsia="en-US"/>
        </w:rPr>
        <w:t>el Ministerio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de Salud y Protección Social.</w:t>
      </w:r>
    </w:p>
    <w:p w14:paraId="5F3AF65A" w14:textId="31DAEDA2" w:rsidR="009D2709" w:rsidRDefault="009D2709" w:rsidP="00102B28">
      <w:pPr>
        <w:pStyle w:val="Prrafodelista"/>
        <w:spacing w:after="200" w:line="276" w:lineRule="auto"/>
        <w:ind w:left="360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 xml:space="preserve">Resolución 0223 del </w:t>
      </w:r>
      <w:r w:rsidR="002E4763">
        <w:rPr>
          <w:rFonts w:asciiTheme="minorHAnsi" w:eastAsia="Calibri" w:hAnsiTheme="minorHAnsi" w:cstheme="minorHAnsi"/>
          <w:lang w:val="es-CO" w:eastAsia="en-US"/>
        </w:rPr>
        <w:t>25 de febrero</w:t>
      </w:r>
      <w:r>
        <w:rPr>
          <w:rFonts w:asciiTheme="minorHAnsi" w:eastAsia="Calibri" w:hAnsiTheme="minorHAnsi" w:cstheme="minorHAnsi"/>
          <w:lang w:val="es-CO" w:eastAsia="en-US"/>
        </w:rPr>
        <w:t xml:space="preserve"> de 2021, Ministerio de Salud y Protección Social</w:t>
      </w:r>
    </w:p>
    <w:p w14:paraId="631849F5" w14:textId="2C65005D" w:rsidR="009D2709" w:rsidRPr="00443F1B" w:rsidRDefault="009D2709" w:rsidP="00102B28">
      <w:pPr>
        <w:pStyle w:val="Prrafodelista"/>
        <w:spacing w:after="200" w:line="276" w:lineRule="auto"/>
        <w:ind w:left="360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 xml:space="preserve">Resolución </w:t>
      </w:r>
      <w:r w:rsidR="009B25BF">
        <w:rPr>
          <w:rFonts w:asciiTheme="minorHAnsi" w:eastAsia="Calibri" w:hAnsiTheme="minorHAnsi" w:cstheme="minorHAnsi"/>
          <w:lang w:val="es-CO" w:eastAsia="en-US"/>
        </w:rPr>
        <w:t>0392 del 25</w:t>
      </w:r>
      <w:r w:rsidR="002E4763" w:rsidRPr="002E4763">
        <w:rPr>
          <w:rFonts w:asciiTheme="minorHAnsi" w:eastAsia="Calibri" w:hAnsiTheme="minorHAnsi" w:cstheme="minorHAnsi"/>
          <w:lang w:val="es-CO" w:eastAsia="en-US"/>
        </w:rPr>
        <w:t xml:space="preserve"> de marzo</w:t>
      </w:r>
      <w:r w:rsidRPr="002E4763">
        <w:rPr>
          <w:rFonts w:asciiTheme="minorHAnsi" w:eastAsia="Calibri" w:hAnsiTheme="minorHAnsi" w:cstheme="minorHAnsi"/>
          <w:lang w:val="es-CO" w:eastAsia="en-US"/>
        </w:rPr>
        <w:t xml:space="preserve"> </w:t>
      </w:r>
      <w:r>
        <w:rPr>
          <w:rFonts w:asciiTheme="minorHAnsi" w:eastAsia="Calibri" w:hAnsiTheme="minorHAnsi" w:cstheme="minorHAnsi"/>
          <w:lang w:val="es-CO" w:eastAsia="en-US"/>
        </w:rPr>
        <w:t>de 2021, Ministerio de Salud y Protección Social</w:t>
      </w:r>
    </w:p>
    <w:p w14:paraId="79F9B665" w14:textId="479835EF" w:rsidR="00EF0816" w:rsidRPr="00443F1B" w:rsidRDefault="009D2709" w:rsidP="00102B28">
      <w:pPr>
        <w:pStyle w:val="Prrafodelista"/>
        <w:spacing w:after="200" w:line="276" w:lineRule="auto"/>
        <w:ind w:left="360"/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 xml:space="preserve">FA- </w:t>
      </w:r>
      <w:r w:rsidR="002E4763">
        <w:rPr>
          <w:rFonts w:asciiTheme="minorHAnsi" w:eastAsia="Calibri" w:hAnsiTheme="minorHAnsi" w:cstheme="minorHAnsi"/>
          <w:lang w:val="es-CO" w:eastAsia="en-US"/>
        </w:rPr>
        <w:t>2029 Verificación</w:t>
      </w:r>
      <w:r w:rsidR="00EF0816">
        <w:rPr>
          <w:rFonts w:asciiTheme="minorHAnsi" w:eastAsia="Calibri" w:hAnsiTheme="minorHAnsi" w:cstheme="minorHAnsi"/>
          <w:lang w:val="es-CO" w:eastAsia="en-US"/>
        </w:rPr>
        <w:t xml:space="preserve"> en campo medidas preventivas C</w:t>
      </w:r>
      <w:r w:rsidR="009B25BF">
        <w:rPr>
          <w:rFonts w:asciiTheme="minorHAnsi" w:eastAsia="Calibri" w:hAnsiTheme="minorHAnsi" w:cstheme="minorHAnsi"/>
          <w:lang w:val="es-CO" w:eastAsia="en-US"/>
        </w:rPr>
        <w:t>ovid</w:t>
      </w:r>
      <w:r>
        <w:rPr>
          <w:rFonts w:asciiTheme="minorHAnsi" w:eastAsia="Calibri" w:hAnsiTheme="minorHAnsi" w:cstheme="minorHAnsi"/>
          <w:lang w:val="es-CO" w:eastAsia="en-US"/>
        </w:rPr>
        <w:t>-19</w:t>
      </w:r>
    </w:p>
    <w:p w14:paraId="49C83411" w14:textId="745E0D80" w:rsidR="00B877A3" w:rsidRDefault="00B877A3" w:rsidP="00B877A3">
      <w:pPr>
        <w:pStyle w:val="Prrafodelista"/>
        <w:spacing w:after="200" w:line="276" w:lineRule="auto"/>
        <w:ind w:left="360"/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Anexo </w:t>
      </w:r>
      <w:r w:rsidR="006B0456">
        <w:rPr>
          <w:rFonts w:asciiTheme="minorHAnsi" w:eastAsia="Calibri" w:hAnsiTheme="minorHAnsi" w:cstheme="minorHAnsi"/>
          <w:lang w:val="es-CO" w:eastAsia="en-US"/>
        </w:rPr>
        <w:t xml:space="preserve">6 </w:t>
      </w:r>
      <w:r w:rsidR="009B25BF">
        <w:rPr>
          <w:rFonts w:asciiTheme="minorHAnsi" w:eastAsia="Calibri" w:hAnsiTheme="minorHAnsi" w:cstheme="minorHAnsi"/>
          <w:lang w:val="es-CO" w:eastAsia="en-US"/>
        </w:rPr>
        <w:t xml:space="preserve">del </w:t>
      </w:r>
      <w:r w:rsidR="006B0456">
        <w:rPr>
          <w:rFonts w:asciiTheme="minorHAnsi" w:eastAsia="Calibri" w:hAnsiTheme="minorHAnsi" w:cstheme="minorHAnsi"/>
          <w:lang w:val="es-CO" w:eastAsia="en-US"/>
        </w:rPr>
        <w:t>GLA-1935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Formato reporte de casos Covid</w:t>
      </w:r>
      <w:r w:rsidR="009B25BF">
        <w:rPr>
          <w:rFonts w:asciiTheme="minorHAnsi" w:eastAsia="Calibri" w:hAnsiTheme="minorHAnsi" w:cstheme="minorHAnsi"/>
          <w:lang w:val="es-CO" w:eastAsia="en-US"/>
        </w:rPr>
        <w:t>-19.</w:t>
      </w:r>
    </w:p>
    <w:p w14:paraId="78CF6ECA" w14:textId="216F834A" w:rsidR="00D745A8" w:rsidRDefault="00D745A8" w:rsidP="0072022F">
      <w:pPr>
        <w:pStyle w:val="Prrafodelista"/>
        <w:spacing w:after="200" w:line="276" w:lineRule="auto"/>
        <w:ind w:left="360"/>
        <w:rPr>
          <w:rFonts w:asciiTheme="minorHAnsi" w:eastAsia="Calibri" w:hAnsiTheme="minorHAnsi" w:cstheme="minorHAnsi"/>
          <w:lang w:val="es-CO" w:eastAsia="en-US"/>
        </w:rPr>
      </w:pPr>
    </w:p>
    <w:p w14:paraId="4E0C658E" w14:textId="4CA0D0DA" w:rsidR="006B0456" w:rsidRDefault="006B0456" w:rsidP="0072022F">
      <w:pPr>
        <w:pStyle w:val="Prrafodelista"/>
        <w:spacing w:after="200" w:line="276" w:lineRule="auto"/>
        <w:ind w:left="360"/>
        <w:rPr>
          <w:rFonts w:asciiTheme="minorHAnsi" w:eastAsia="Calibri" w:hAnsiTheme="minorHAnsi" w:cstheme="minorHAnsi"/>
          <w:lang w:val="es-CO" w:eastAsia="en-US"/>
        </w:rPr>
      </w:pPr>
    </w:p>
    <w:p w14:paraId="507913FC" w14:textId="77777777" w:rsidR="006B0456" w:rsidRPr="00443F1B" w:rsidRDefault="006B0456" w:rsidP="0072022F">
      <w:pPr>
        <w:pStyle w:val="Prrafodelista"/>
        <w:spacing w:after="200" w:line="276" w:lineRule="auto"/>
        <w:ind w:left="360"/>
        <w:rPr>
          <w:rFonts w:asciiTheme="minorHAnsi" w:eastAsia="Calibri" w:hAnsiTheme="minorHAnsi" w:cstheme="minorHAnsi"/>
          <w:lang w:val="es-CO" w:eastAsia="en-US"/>
        </w:rPr>
      </w:pPr>
    </w:p>
    <w:p w14:paraId="2530321D" w14:textId="01350E8D" w:rsidR="0072022F" w:rsidRDefault="0072022F" w:rsidP="00CB22FF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>CONTROL DE CAMBIO</w:t>
      </w:r>
    </w:p>
    <w:p w14:paraId="398DD842" w14:textId="6DFEB2E6" w:rsidR="009D2709" w:rsidRDefault="009D2709" w:rsidP="00BB0AC4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>
        <w:rPr>
          <w:rFonts w:asciiTheme="minorHAnsi" w:eastAsia="Calibri" w:hAnsiTheme="minorHAnsi" w:cstheme="minorHAnsi"/>
          <w:b/>
          <w:bCs/>
          <w:lang w:val="es-CO" w:eastAsia="en-US"/>
        </w:rPr>
        <w:t xml:space="preserve">Versión 2                                                                                                        </w:t>
      </w:r>
      <w:r w:rsidR="0013089C">
        <w:rPr>
          <w:rFonts w:asciiTheme="minorHAnsi" w:eastAsia="Calibri" w:hAnsiTheme="minorHAnsi" w:cstheme="minorHAnsi"/>
          <w:b/>
          <w:bCs/>
          <w:lang w:val="es-CO" w:eastAsia="en-US"/>
        </w:rPr>
        <w:t>abril</w:t>
      </w:r>
      <w:r>
        <w:rPr>
          <w:rFonts w:asciiTheme="minorHAnsi" w:eastAsia="Calibri" w:hAnsiTheme="minorHAnsi" w:cstheme="minorHAnsi"/>
          <w:b/>
          <w:bCs/>
          <w:lang w:val="es-CO" w:eastAsia="en-US"/>
        </w:rPr>
        <w:t xml:space="preserve"> 2021</w:t>
      </w:r>
    </w:p>
    <w:p w14:paraId="0429ED57" w14:textId="3B04CC24" w:rsidR="00BB0AC4" w:rsidRDefault="00BB0AC4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  <w:r w:rsidRPr="00BB0AC4">
        <w:rPr>
          <w:rFonts w:asciiTheme="minorHAnsi" w:eastAsia="Calibri" w:hAnsiTheme="minorHAnsi" w:cstheme="minorHAnsi"/>
          <w:lang w:val="es-CO" w:eastAsia="en-US"/>
        </w:rPr>
        <w:t>Se hace revisión general del documento</w:t>
      </w:r>
      <w:r>
        <w:rPr>
          <w:rFonts w:asciiTheme="minorHAnsi" w:eastAsia="Calibri" w:hAnsiTheme="minorHAnsi" w:cstheme="minorHAnsi"/>
          <w:lang w:val="es-CO" w:eastAsia="en-US"/>
        </w:rPr>
        <w:t xml:space="preserve"> y se actualiza acorde a los cambios de la resolución 0223 y 0392 de 2021.</w:t>
      </w:r>
    </w:p>
    <w:p w14:paraId="42184B7B" w14:textId="529192BC" w:rsidR="0079753F" w:rsidRDefault="0079753F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Se amplia el tiempo de reporte de los casos sospechosos o confirmados de 2 a 4 horas. Se elimina la toma de temperatura</w:t>
      </w:r>
    </w:p>
    <w:p w14:paraId="35B70D37" w14:textId="328DBF5C" w:rsidR="004A6031" w:rsidRDefault="004A6031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Se incluye los cambios durante el desplazamiento desde y hacia el lugar de trabajo</w:t>
      </w:r>
      <w:r w:rsidR="00917156">
        <w:rPr>
          <w:rFonts w:asciiTheme="minorHAnsi" w:eastAsia="Calibri" w:hAnsiTheme="minorHAnsi" w:cstheme="minorHAnsi"/>
          <w:lang w:val="es-CO" w:eastAsia="en-US"/>
        </w:rPr>
        <w:t>.</w:t>
      </w:r>
    </w:p>
    <w:p w14:paraId="02F2FEB2" w14:textId="56DC6116" w:rsidR="00917156" w:rsidRDefault="00917156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Se cambia el anexo 5 por el formato FA-2025 Verificación de medidas preventivas frente al covid-19.</w:t>
      </w:r>
    </w:p>
    <w:p w14:paraId="5F856B85" w14:textId="1C7AC80D" w:rsidR="00CF756E" w:rsidRDefault="00CF756E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2D59626E" w14:textId="6E019539" w:rsidR="00CF756E" w:rsidRDefault="00CF756E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4DC69F79" w14:textId="77777777" w:rsidR="00D820A7" w:rsidRPr="00BB0AC4" w:rsidRDefault="00D820A7" w:rsidP="00917156">
      <w:pPr>
        <w:jc w:val="both"/>
        <w:rPr>
          <w:rFonts w:asciiTheme="minorHAnsi" w:eastAsia="Calibri" w:hAnsiTheme="minorHAnsi" w:cstheme="minorHAnsi"/>
          <w:lang w:val="es-CO" w:eastAsia="en-US"/>
        </w:rPr>
      </w:pPr>
    </w:p>
    <w:p w14:paraId="7FB967E6" w14:textId="47CDCEA8" w:rsidR="00D745A8" w:rsidRPr="00443F1B" w:rsidRDefault="00D745A8" w:rsidP="00D745A8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O" w:eastAsia="en-US"/>
        </w:rPr>
      </w:pP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Versión 1                                                                                                        </w:t>
      </w:r>
      <w:r w:rsidR="009C192C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           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</w:t>
      </w:r>
      <w:r w:rsidR="0096641E" w:rsidRPr="00443F1B">
        <w:rPr>
          <w:rFonts w:asciiTheme="minorHAnsi" w:eastAsia="Calibri" w:hAnsiTheme="minorHAnsi" w:cstheme="minorHAnsi"/>
          <w:b/>
          <w:bCs/>
          <w:lang w:val="es-CO" w:eastAsia="en-US"/>
        </w:rPr>
        <w:t>J</w:t>
      </w:r>
      <w:r w:rsidR="008572B0" w:rsidRPr="00443F1B">
        <w:rPr>
          <w:rFonts w:asciiTheme="minorHAnsi" w:eastAsia="Calibri" w:hAnsiTheme="minorHAnsi" w:cstheme="minorHAnsi"/>
          <w:b/>
          <w:bCs/>
          <w:lang w:val="es-CO" w:eastAsia="en-US"/>
        </w:rPr>
        <w:t>u</w:t>
      </w:r>
      <w:r w:rsidR="0096641E" w:rsidRPr="00443F1B">
        <w:rPr>
          <w:rFonts w:asciiTheme="minorHAnsi" w:eastAsia="Calibri" w:hAnsiTheme="minorHAnsi" w:cstheme="minorHAnsi"/>
          <w:b/>
          <w:bCs/>
          <w:lang w:val="es-CO" w:eastAsia="en-US"/>
        </w:rPr>
        <w:t>l</w:t>
      </w:r>
      <w:r w:rsidR="008572B0" w:rsidRPr="00443F1B">
        <w:rPr>
          <w:rFonts w:asciiTheme="minorHAnsi" w:eastAsia="Calibri" w:hAnsiTheme="minorHAnsi" w:cstheme="minorHAnsi"/>
          <w:b/>
          <w:bCs/>
          <w:lang w:val="es-CO" w:eastAsia="en-US"/>
        </w:rPr>
        <w:t>io</w:t>
      </w:r>
      <w:r w:rsidR="009C192C"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de</w:t>
      </w:r>
      <w:r w:rsidRPr="00443F1B">
        <w:rPr>
          <w:rFonts w:asciiTheme="minorHAnsi" w:eastAsia="Calibri" w:hAnsiTheme="minorHAnsi" w:cstheme="minorHAnsi"/>
          <w:b/>
          <w:bCs/>
          <w:lang w:val="es-CO" w:eastAsia="en-US"/>
        </w:rPr>
        <w:t xml:space="preserve"> 2020</w:t>
      </w:r>
    </w:p>
    <w:p w14:paraId="73240C23" w14:textId="22E0F594" w:rsidR="00646EB6" w:rsidRPr="00443F1B" w:rsidRDefault="00646EB6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 xml:space="preserve">Se hace revisión general del documento y </w:t>
      </w:r>
      <w:r w:rsidR="006B2576" w:rsidRPr="00443F1B">
        <w:rPr>
          <w:rFonts w:asciiTheme="minorHAnsi" w:eastAsia="Calibri" w:hAnsiTheme="minorHAnsi" w:cstheme="minorHAnsi"/>
          <w:lang w:val="es-CO" w:eastAsia="en-US"/>
        </w:rPr>
        <w:t>se actualiza</w:t>
      </w:r>
      <w:r w:rsidR="008177D6" w:rsidRPr="00443F1B">
        <w:rPr>
          <w:rFonts w:asciiTheme="minorHAnsi" w:eastAsia="Calibri" w:hAnsiTheme="minorHAnsi" w:cstheme="minorHAnsi"/>
          <w:lang w:val="es-CO" w:eastAsia="en-US"/>
        </w:rPr>
        <w:t>n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las responsabilidades de las partes.</w:t>
      </w:r>
    </w:p>
    <w:p w14:paraId="47741C2D" w14:textId="2623D81F" w:rsidR="00D745A8" w:rsidRPr="00443F1B" w:rsidRDefault="00D745A8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Se actualiza la política de transporte</w:t>
      </w:r>
      <w:r w:rsidR="00646EB6" w:rsidRPr="00443F1B">
        <w:rPr>
          <w:rFonts w:asciiTheme="minorHAnsi" w:eastAsia="Calibri" w:hAnsiTheme="minorHAnsi" w:cstheme="minorHAnsi"/>
          <w:lang w:val="es-CO" w:eastAsia="en-US"/>
        </w:rPr>
        <w:t xml:space="preserve"> seguro, en la cual se adoptan las establecidas en la resolución 0666 de 2020. </w:t>
      </w:r>
    </w:p>
    <w:p w14:paraId="0C72EA75" w14:textId="4D5F5BBF" w:rsidR="00646EB6" w:rsidRPr="00443F1B" w:rsidRDefault="00646EB6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Se incluye ítem 5.2 de Protocolo para el reporte de casos COVID.</w:t>
      </w:r>
    </w:p>
    <w:p w14:paraId="5E4F8CA5" w14:textId="4687190C" w:rsidR="002B5A53" w:rsidRPr="00443F1B" w:rsidRDefault="002B5A53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Se incluye ítem 5.3 Normas de ingreso a nuestras instalaciones.</w:t>
      </w:r>
    </w:p>
    <w:p w14:paraId="5AB9D4E0" w14:textId="52FE3602" w:rsidR="00A62F83" w:rsidRPr="00443F1B" w:rsidRDefault="00A62F83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t>Se incluye ítem 5.</w:t>
      </w:r>
      <w:r w:rsidR="002B5A53" w:rsidRPr="00443F1B">
        <w:rPr>
          <w:rFonts w:asciiTheme="minorHAnsi" w:eastAsia="Calibri" w:hAnsiTheme="minorHAnsi" w:cstheme="minorHAnsi"/>
          <w:lang w:val="es-CO" w:eastAsia="en-US"/>
        </w:rPr>
        <w:t>4</w:t>
      </w:r>
      <w:r w:rsidRPr="00443F1B">
        <w:rPr>
          <w:rFonts w:asciiTheme="minorHAnsi" w:eastAsia="Calibri" w:hAnsiTheme="minorHAnsi" w:cstheme="minorHAnsi"/>
          <w:lang w:val="es-CO" w:eastAsia="en-US"/>
        </w:rPr>
        <w:t xml:space="preserve"> Requerimientos para Proveedores de bienes.</w:t>
      </w:r>
    </w:p>
    <w:p w14:paraId="157F92A9" w14:textId="592316E7" w:rsidR="00062231" w:rsidRDefault="00062231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 w:rsidRPr="00443F1B">
        <w:rPr>
          <w:rFonts w:asciiTheme="minorHAnsi" w:eastAsia="Calibri" w:hAnsiTheme="minorHAnsi" w:cstheme="minorHAnsi"/>
          <w:lang w:val="es-CO" w:eastAsia="en-US"/>
        </w:rPr>
        <w:lastRenderedPageBreak/>
        <w:t>Se incluye flujograma de actuación en caso de sospechosos o confirmados en las instalaciones del cliente.</w:t>
      </w:r>
    </w:p>
    <w:p w14:paraId="32327CA7" w14:textId="0226D01A" w:rsidR="00E94063" w:rsidRPr="00443F1B" w:rsidRDefault="00E94063" w:rsidP="00646EB6">
      <w:pPr>
        <w:pStyle w:val="Prrafodelista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es-CO" w:eastAsia="en-US"/>
        </w:rPr>
      </w:pPr>
      <w:r>
        <w:rPr>
          <w:rFonts w:asciiTheme="minorHAnsi" w:eastAsia="Calibri" w:hAnsiTheme="minorHAnsi" w:cstheme="minorHAnsi"/>
          <w:lang w:val="es-CO" w:eastAsia="en-US"/>
        </w:rPr>
        <w:t>Se adjunta formato para reporte de casos COVID.</w:t>
      </w:r>
    </w:p>
    <w:p w14:paraId="06F9E1DB" w14:textId="13CCC9CB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32661D54" w14:textId="127FFC48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52FE04B0" w14:textId="7606A60E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781D6A48" w14:textId="1B834E76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1765B38D" w14:textId="33A5E1EB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7DD8C8F6" w14:textId="00A28859" w:rsidR="00113E25" w:rsidRDefault="00113E25" w:rsidP="00113E25">
      <w:pPr>
        <w:jc w:val="both"/>
        <w:rPr>
          <w:rFonts w:ascii="Calibri" w:eastAsia="Calibri" w:hAnsi="Calibri"/>
          <w:sz w:val="22"/>
          <w:szCs w:val="22"/>
          <w:lang w:val="es-CO" w:eastAsia="en-US"/>
        </w:rPr>
      </w:pPr>
    </w:p>
    <w:p w14:paraId="4D9971CC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702A5AAC" w14:textId="245DE124" w:rsidR="00A83FF6" w:rsidRDefault="004F309F" w:rsidP="00915FF5">
      <w:pPr>
        <w:tabs>
          <w:tab w:val="left" w:pos="5595"/>
        </w:tabs>
        <w:spacing w:after="200" w:line="276" w:lineRule="auto"/>
      </w:pPr>
      <w:r w:rsidRPr="004F309F">
        <w:rPr>
          <w:noProof/>
        </w:rPr>
        <w:drawing>
          <wp:inline distT="0" distB="0" distL="0" distR="0" wp14:anchorId="42041B70" wp14:editId="1B0CC469">
            <wp:extent cx="6236333" cy="3476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88" cy="347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25E1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284C34BA" w14:textId="732FA803" w:rsidR="00A83FF6" w:rsidRDefault="00A83FF6" w:rsidP="00915FF5">
      <w:pPr>
        <w:tabs>
          <w:tab w:val="left" w:pos="5595"/>
        </w:tabs>
        <w:spacing w:after="200" w:line="276" w:lineRule="auto"/>
      </w:pPr>
    </w:p>
    <w:p w14:paraId="3499E4B6" w14:textId="2EB2B22A" w:rsidR="00A83FF6" w:rsidRDefault="00A83FF6" w:rsidP="00915FF5">
      <w:pPr>
        <w:tabs>
          <w:tab w:val="left" w:pos="5595"/>
        </w:tabs>
        <w:spacing w:after="200" w:line="276" w:lineRule="auto"/>
      </w:pPr>
    </w:p>
    <w:p w14:paraId="5A75CF21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051DC7F1" w14:textId="1869B83F" w:rsidR="00A83FF6" w:rsidRDefault="00A83FF6" w:rsidP="00915FF5">
      <w:pPr>
        <w:tabs>
          <w:tab w:val="left" w:pos="5595"/>
        </w:tabs>
        <w:spacing w:after="200" w:line="276" w:lineRule="auto"/>
      </w:pPr>
    </w:p>
    <w:p w14:paraId="3D1CD1D4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4BAFD7A0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17B7BF82" w14:textId="26834FAB" w:rsidR="00A83FF6" w:rsidRDefault="004F309F" w:rsidP="00915FF5">
      <w:pPr>
        <w:tabs>
          <w:tab w:val="left" w:pos="5595"/>
        </w:tabs>
        <w:spacing w:after="200" w:line="276" w:lineRule="auto"/>
      </w:pPr>
      <w:r w:rsidRPr="004F309F">
        <w:rPr>
          <w:noProof/>
        </w:rPr>
        <w:drawing>
          <wp:inline distT="0" distB="0" distL="0" distR="0" wp14:anchorId="22613743" wp14:editId="2A353584">
            <wp:extent cx="6372916" cy="3267219"/>
            <wp:effectExtent l="0" t="0" r="889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44" cy="32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B115" w14:textId="77777777" w:rsidR="00A83FF6" w:rsidRDefault="00A83FF6" w:rsidP="00915FF5">
      <w:pPr>
        <w:tabs>
          <w:tab w:val="left" w:pos="5595"/>
        </w:tabs>
        <w:spacing w:after="200" w:line="276" w:lineRule="auto"/>
      </w:pPr>
    </w:p>
    <w:p w14:paraId="1F1D3B3E" w14:textId="20824406" w:rsidR="004273F0" w:rsidRDefault="004273F0" w:rsidP="00915FF5">
      <w:pPr>
        <w:tabs>
          <w:tab w:val="left" w:pos="5595"/>
        </w:tabs>
        <w:spacing w:after="200" w:line="276" w:lineRule="auto"/>
      </w:pPr>
    </w:p>
    <w:p w14:paraId="50CBC9F7" w14:textId="350FE4F8" w:rsidR="00B877A3" w:rsidRDefault="00B877A3" w:rsidP="00915FF5">
      <w:pPr>
        <w:tabs>
          <w:tab w:val="left" w:pos="5595"/>
        </w:tabs>
        <w:spacing w:after="200" w:line="276" w:lineRule="auto"/>
      </w:pPr>
    </w:p>
    <w:p w14:paraId="3DCFC893" w14:textId="674E7801" w:rsidR="00B877A3" w:rsidRDefault="00B877A3" w:rsidP="00915FF5">
      <w:pPr>
        <w:tabs>
          <w:tab w:val="left" w:pos="5595"/>
        </w:tabs>
        <w:spacing w:after="200" w:line="276" w:lineRule="auto"/>
      </w:pPr>
    </w:p>
    <w:p w14:paraId="485EBEF1" w14:textId="75CFF1B3" w:rsidR="00B877A3" w:rsidRDefault="00B877A3" w:rsidP="00915FF5">
      <w:pPr>
        <w:tabs>
          <w:tab w:val="left" w:pos="5595"/>
        </w:tabs>
        <w:spacing w:after="200" w:line="276" w:lineRule="auto"/>
      </w:pPr>
    </w:p>
    <w:p w14:paraId="45784B2D" w14:textId="32E8CD99" w:rsidR="00B877A3" w:rsidRDefault="00B877A3" w:rsidP="00915FF5">
      <w:pPr>
        <w:tabs>
          <w:tab w:val="left" w:pos="5595"/>
        </w:tabs>
        <w:spacing w:after="200" w:line="276" w:lineRule="auto"/>
      </w:pPr>
    </w:p>
    <w:p w14:paraId="333ED596" w14:textId="04BCA761" w:rsidR="00B877A3" w:rsidRDefault="00B877A3" w:rsidP="00915FF5">
      <w:pPr>
        <w:tabs>
          <w:tab w:val="left" w:pos="5595"/>
        </w:tabs>
        <w:spacing w:after="200" w:line="276" w:lineRule="auto"/>
      </w:pPr>
    </w:p>
    <w:sectPr w:rsidR="00B87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10C0" w14:textId="77777777" w:rsidR="00FC5607" w:rsidRDefault="00FC5607" w:rsidP="00625214">
      <w:r>
        <w:separator/>
      </w:r>
    </w:p>
  </w:endnote>
  <w:endnote w:type="continuationSeparator" w:id="0">
    <w:p w14:paraId="38CB369A" w14:textId="77777777" w:rsidR="00FC5607" w:rsidRDefault="00FC5607" w:rsidP="006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664C" w14:textId="77777777" w:rsidR="0054069F" w:rsidRDefault="005406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B2FD" w14:textId="77777777" w:rsidR="0054069F" w:rsidRDefault="005406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059" w14:textId="77777777" w:rsidR="0054069F" w:rsidRDefault="00540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B4B9" w14:textId="77777777" w:rsidR="00FC5607" w:rsidRDefault="00FC5607" w:rsidP="00625214">
      <w:r>
        <w:separator/>
      </w:r>
    </w:p>
  </w:footnote>
  <w:footnote w:type="continuationSeparator" w:id="0">
    <w:p w14:paraId="30FB950A" w14:textId="77777777" w:rsidR="00FC5607" w:rsidRDefault="00FC5607" w:rsidP="0062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4F00" w14:textId="77777777" w:rsidR="0054069F" w:rsidRDefault="005406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9088" w14:textId="61AD71BA" w:rsidR="00625214" w:rsidRDefault="00625214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76"/>
      <w:gridCol w:w="1467"/>
      <w:gridCol w:w="2706"/>
      <w:gridCol w:w="2879"/>
    </w:tblGrid>
    <w:tr w:rsidR="00625214" w14:paraId="62D5380D" w14:textId="77777777" w:rsidTr="00D0711D">
      <w:trPr>
        <w:trHeight w:val="344"/>
        <w:jc w:val="center"/>
      </w:trPr>
      <w:tc>
        <w:tcPr>
          <w:tcW w:w="1776" w:type="dxa"/>
          <w:tcBorders>
            <w:bottom w:val="single" w:sz="4" w:space="0" w:color="auto"/>
          </w:tcBorders>
          <w:vAlign w:val="center"/>
        </w:tcPr>
        <w:p w14:paraId="312093D4" w14:textId="77777777" w:rsidR="00625214" w:rsidRDefault="00625214" w:rsidP="00625214">
          <w:pPr>
            <w:rPr>
              <w:sz w:val="16"/>
              <w:szCs w:val="16"/>
            </w:rPr>
          </w:pPr>
          <w:r w:rsidRPr="00F30F42">
            <w:rPr>
              <w:noProof/>
              <w:lang w:val="es-CO" w:eastAsia="es-CO"/>
            </w:rPr>
            <w:drawing>
              <wp:inline distT="0" distB="0" distL="0" distR="0" wp14:anchorId="78AB6634" wp14:editId="627CD113">
                <wp:extent cx="981075" cy="533400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gridSpan w:val="3"/>
          <w:tcBorders>
            <w:bottom w:val="single" w:sz="4" w:space="0" w:color="auto"/>
          </w:tcBorders>
          <w:vAlign w:val="center"/>
        </w:tcPr>
        <w:p w14:paraId="49D3F119" w14:textId="4C6DAF3C" w:rsidR="00625214" w:rsidRPr="00C93E38" w:rsidRDefault="007E4C64" w:rsidP="00625214">
          <w:pPr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Manual de</w:t>
          </w:r>
          <w:r w:rsidR="006A5512">
            <w:rPr>
              <w:rFonts w:ascii="Calibri" w:hAnsi="Calibri" w:cs="Arial"/>
              <w:b/>
            </w:rPr>
            <w:t xml:space="preserve"> medidas</w:t>
          </w:r>
          <w:r w:rsidR="00625214">
            <w:rPr>
              <w:rFonts w:ascii="Calibri" w:hAnsi="Calibri" w:cs="Arial"/>
              <w:b/>
            </w:rPr>
            <w:t xml:space="preserve"> preventivas</w:t>
          </w:r>
          <w:r w:rsidR="001C16B7">
            <w:rPr>
              <w:rFonts w:ascii="Calibri" w:hAnsi="Calibri" w:cs="Arial"/>
              <w:b/>
            </w:rPr>
            <w:t xml:space="preserve"> y de mitigación </w:t>
          </w:r>
          <w:r>
            <w:rPr>
              <w:rFonts w:ascii="Calibri" w:hAnsi="Calibri" w:cs="Arial"/>
              <w:b/>
            </w:rPr>
            <w:t xml:space="preserve">frente </w:t>
          </w:r>
          <w:r w:rsidR="002A6221">
            <w:rPr>
              <w:rFonts w:ascii="Calibri" w:hAnsi="Calibri" w:cs="Arial"/>
              <w:b/>
            </w:rPr>
            <w:t>al COVID</w:t>
          </w:r>
          <w:r w:rsidR="00BD1173">
            <w:rPr>
              <w:rFonts w:ascii="Calibri" w:hAnsi="Calibri" w:cs="Arial"/>
              <w:b/>
            </w:rPr>
            <w:t>19</w:t>
          </w:r>
          <w:r>
            <w:rPr>
              <w:rFonts w:ascii="Calibri" w:hAnsi="Calibri" w:cs="Arial"/>
              <w:b/>
            </w:rPr>
            <w:t xml:space="preserve"> para Proveedores y Contratistas</w:t>
          </w:r>
        </w:p>
      </w:tc>
    </w:tr>
    <w:tr w:rsidR="00625214" w14:paraId="2A25CFD1" w14:textId="77777777" w:rsidTr="00D0711D">
      <w:trPr>
        <w:trHeight w:val="245"/>
        <w:jc w:val="center"/>
      </w:trPr>
      <w:tc>
        <w:tcPr>
          <w:tcW w:w="32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8D4411C" w14:textId="6A68A4BA" w:rsidR="00625214" w:rsidRPr="00C93E38" w:rsidRDefault="00625214" w:rsidP="00625214">
          <w:pPr>
            <w:spacing w:line="240" w:lineRule="exact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 xml:space="preserve">Versión: </w:t>
          </w:r>
          <w:r w:rsidR="0040116D">
            <w:rPr>
              <w:rFonts w:ascii="Calibri" w:hAnsi="Calibri" w:cs="Arial"/>
              <w:sz w:val="20"/>
              <w:szCs w:val="20"/>
            </w:rPr>
            <w:t>3</w:t>
          </w:r>
        </w:p>
      </w:tc>
      <w:tc>
        <w:tcPr>
          <w:tcW w:w="270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D2A8B5" w14:textId="3C7BA869" w:rsidR="00625214" w:rsidRPr="00C93E38" w:rsidRDefault="004D133B" w:rsidP="00625214">
          <w:pPr>
            <w:spacing w:line="240" w:lineRule="exact"/>
            <w:jc w:val="both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 xml:space="preserve">Anexo: </w:t>
          </w:r>
          <w:r w:rsidR="006701A4">
            <w:rPr>
              <w:rFonts w:ascii="Calibri" w:hAnsi="Calibri" w:cs="Arial"/>
              <w:sz w:val="20"/>
              <w:szCs w:val="20"/>
            </w:rPr>
            <w:t>4</w:t>
          </w:r>
          <w:r w:rsidR="003018AF">
            <w:rPr>
              <w:rFonts w:ascii="Calibri" w:hAnsi="Calibri" w:cs="Arial"/>
              <w:sz w:val="20"/>
              <w:szCs w:val="20"/>
            </w:rPr>
            <w:t xml:space="preserve"> GLA 1935</w:t>
          </w:r>
        </w:p>
      </w:tc>
      <w:tc>
        <w:tcPr>
          <w:tcW w:w="28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99F2A48" w14:textId="77777777" w:rsidR="00625214" w:rsidRPr="00C93E38" w:rsidRDefault="00625214" w:rsidP="00625214">
          <w:pPr>
            <w:spacing w:line="240" w:lineRule="exact"/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 xml:space="preserve">Estado: </w:t>
          </w:r>
          <w:r>
            <w:rPr>
              <w:rFonts w:ascii="Calibri" w:hAnsi="Calibri" w:cs="Arial"/>
              <w:sz w:val="20"/>
              <w:szCs w:val="20"/>
            </w:rPr>
            <w:t>V</w:t>
          </w:r>
        </w:p>
      </w:tc>
    </w:tr>
    <w:tr w:rsidR="00625214" w14:paraId="4635A7A9" w14:textId="77777777" w:rsidTr="00D0711D">
      <w:trPr>
        <w:trHeight w:val="267"/>
        <w:jc w:val="center"/>
      </w:trPr>
      <w:tc>
        <w:tcPr>
          <w:tcW w:w="324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7A25F98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 xml:space="preserve">Elaboró: </w:t>
          </w:r>
        </w:p>
      </w:tc>
      <w:tc>
        <w:tcPr>
          <w:tcW w:w="2706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7B39F573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 xml:space="preserve">Revisó: </w:t>
          </w:r>
        </w:p>
      </w:tc>
      <w:tc>
        <w:tcPr>
          <w:tcW w:w="2879" w:type="dxa"/>
          <w:tcBorders>
            <w:top w:val="single" w:sz="4" w:space="0" w:color="auto"/>
            <w:bottom w:val="nil"/>
          </w:tcBorders>
          <w:vAlign w:val="center"/>
        </w:tcPr>
        <w:p w14:paraId="798A358F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 xml:space="preserve">Aprobó: </w:t>
          </w:r>
        </w:p>
      </w:tc>
    </w:tr>
    <w:tr w:rsidR="00625214" w14:paraId="18792DEB" w14:textId="77777777" w:rsidTr="00D0711D">
      <w:trPr>
        <w:trHeight w:val="80"/>
        <w:jc w:val="center"/>
      </w:trPr>
      <w:tc>
        <w:tcPr>
          <w:tcW w:w="324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6DC9DA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>Astrid Rojas</w:t>
          </w:r>
          <w:r>
            <w:rPr>
              <w:rFonts w:ascii="Calibri" w:hAnsi="Calibri" w:cs="Arial"/>
              <w:sz w:val="20"/>
              <w:szCs w:val="20"/>
            </w:rPr>
            <w:t xml:space="preserve"> Manjarrez</w:t>
          </w:r>
        </w:p>
      </w:tc>
      <w:tc>
        <w:tcPr>
          <w:tcW w:w="2706" w:type="dxa"/>
          <w:tcBorders>
            <w:top w:val="nil"/>
            <w:left w:val="single" w:sz="4" w:space="0" w:color="auto"/>
          </w:tcBorders>
          <w:vAlign w:val="center"/>
        </w:tcPr>
        <w:p w14:paraId="75E5604C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Jair Correa Mejía</w:t>
          </w:r>
        </w:p>
      </w:tc>
      <w:tc>
        <w:tcPr>
          <w:tcW w:w="2879" w:type="dxa"/>
          <w:tcBorders>
            <w:top w:val="nil"/>
          </w:tcBorders>
          <w:vAlign w:val="center"/>
        </w:tcPr>
        <w:p w14:paraId="7BAC34F9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Alejandro Villalba McCausland</w:t>
          </w:r>
        </w:p>
      </w:tc>
    </w:tr>
    <w:tr w:rsidR="00625214" w14:paraId="4FD8E4AA" w14:textId="77777777" w:rsidTr="00D0711D">
      <w:trPr>
        <w:trHeight w:val="265"/>
        <w:jc w:val="center"/>
      </w:trPr>
      <w:tc>
        <w:tcPr>
          <w:tcW w:w="3243" w:type="dxa"/>
          <w:gridSpan w:val="2"/>
          <w:tcBorders>
            <w:top w:val="single" w:sz="4" w:space="0" w:color="auto"/>
            <w:bottom w:val="nil"/>
          </w:tcBorders>
          <w:vAlign w:val="center"/>
        </w:tcPr>
        <w:p w14:paraId="7BE354C7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>Cargo:</w:t>
          </w:r>
        </w:p>
      </w:tc>
      <w:tc>
        <w:tcPr>
          <w:tcW w:w="2706" w:type="dxa"/>
          <w:tcBorders>
            <w:bottom w:val="nil"/>
          </w:tcBorders>
          <w:vAlign w:val="center"/>
        </w:tcPr>
        <w:p w14:paraId="5B385046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>Cargo:</w:t>
          </w:r>
        </w:p>
      </w:tc>
      <w:tc>
        <w:tcPr>
          <w:tcW w:w="2879" w:type="dxa"/>
          <w:tcBorders>
            <w:bottom w:val="nil"/>
          </w:tcBorders>
          <w:vAlign w:val="center"/>
        </w:tcPr>
        <w:p w14:paraId="1A6C828C" w14:textId="77777777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 w:rsidRPr="00C93E38">
            <w:rPr>
              <w:rFonts w:ascii="Calibri" w:hAnsi="Calibri" w:cs="Arial"/>
              <w:sz w:val="20"/>
              <w:szCs w:val="20"/>
            </w:rPr>
            <w:t>Cargo:</w:t>
          </w:r>
        </w:p>
      </w:tc>
    </w:tr>
    <w:tr w:rsidR="00625214" w14:paraId="16DB5DD5" w14:textId="77777777" w:rsidTr="00D0711D">
      <w:trPr>
        <w:trHeight w:val="80"/>
        <w:jc w:val="center"/>
      </w:trPr>
      <w:tc>
        <w:tcPr>
          <w:tcW w:w="3243" w:type="dxa"/>
          <w:gridSpan w:val="2"/>
          <w:tcBorders>
            <w:top w:val="nil"/>
          </w:tcBorders>
          <w:vAlign w:val="center"/>
        </w:tcPr>
        <w:p w14:paraId="4EC92340" w14:textId="12927601" w:rsidR="00625214" w:rsidRPr="00C93E38" w:rsidRDefault="0004155D" w:rsidP="00625214">
          <w:pPr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Coordinadora</w:t>
          </w:r>
        </w:p>
      </w:tc>
      <w:tc>
        <w:tcPr>
          <w:tcW w:w="2706" w:type="dxa"/>
          <w:tcBorders>
            <w:top w:val="nil"/>
          </w:tcBorders>
          <w:vAlign w:val="center"/>
        </w:tcPr>
        <w:p w14:paraId="155A31C2" w14:textId="0925E2C1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 xml:space="preserve">Gerente </w:t>
          </w:r>
        </w:p>
      </w:tc>
      <w:tc>
        <w:tcPr>
          <w:tcW w:w="2879" w:type="dxa"/>
          <w:tcBorders>
            <w:top w:val="nil"/>
          </w:tcBorders>
          <w:vAlign w:val="center"/>
        </w:tcPr>
        <w:p w14:paraId="40339B58" w14:textId="009A188C" w:rsidR="00625214" w:rsidRPr="00C93E38" w:rsidRDefault="00625214" w:rsidP="00625214">
          <w:pPr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 xml:space="preserve">Vicepresidente </w:t>
          </w:r>
        </w:p>
      </w:tc>
    </w:tr>
  </w:tbl>
  <w:p w14:paraId="4CBD15ED" w14:textId="77777777" w:rsidR="00625214" w:rsidRDefault="006252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306C" w14:textId="77777777" w:rsidR="0054069F" w:rsidRDefault="00540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46"/>
    <w:multiLevelType w:val="hybridMultilevel"/>
    <w:tmpl w:val="9FB21A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553"/>
    <w:multiLevelType w:val="hybridMultilevel"/>
    <w:tmpl w:val="40EE4F82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9D06CB"/>
    <w:multiLevelType w:val="hybridMultilevel"/>
    <w:tmpl w:val="56CEACD6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A8550C"/>
    <w:multiLevelType w:val="hybridMultilevel"/>
    <w:tmpl w:val="018CB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059B"/>
    <w:multiLevelType w:val="hybridMultilevel"/>
    <w:tmpl w:val="8962DC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D36F1"/>
    <w:multiLevelType w:val="hybridMultilevel"/>
    <w:tmpl w:val="0F5466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2704"/>
    <w:multiLevelType w:val="hybridMultilevel"/>
    <w:tmpl w:val="D94828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59E"/>
    <w:multiLevelType w:val="hybridMultilevel"/>
    <w:tmpl w:val="515A74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D823F2"/>
    <w:multiLevelType w:val="hybridMultilevel"/>
    <w:tmpl w:val="837EDBDE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704CFF"/>
    <w:multiLevelType w:val="multilevel"/>
    <w:tmpl w:val="76481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90BAF"/>
    <w:multiLevelType w:val="hybridMultilevel"/>
    <w:tmpl w:val="F2B247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B43"/>
    <w:multiLevelType w:val="hybridMultilevel"/>
    <w:tmpl w:val="92F07258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975A89"/>
    <w:multiLevelType w:val="multilevel"/>
    <w:tmpl w:val="1742C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EA2E4F"/>
    <w:multiLevelType w:val="multilevel"/>
    <w:tmpl w:val="9830D6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55998"/>
    <w:multiLevelType w:val="hybridMultilevel"/>
    <w:tmpl w:val="B1AECF08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247E26"/>
    <w:multiLevelType w:val="hybridMultilevel"/>
    <w:tmpl w:val="801C330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0FD8"/>
    <w:multiLevelType w:val="hybridMultilevel"/>
    <w:tmpl w:val="0B62086E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D32E2B"/>
    <w:multiLevelType w:val="hybridMultilevel"/>
    <w:tmpl w:val="BE16FD5C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5943B2"/>
    <w:multiLevelType w:val="hybridMultilevel"/>
    <w:tmpl w:val="7B54DBA2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83669FD"/>
    <w:multiLevelType w:val="hybridMultilevel"/>
    <w:tmpl w:val="C07281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7B34"/>
    <w:multiLevelType w:val="hybridMultilevel"/>
    <w:tmpl w:val="7D3CCC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8F5987"/>
    <w:multiLevelType w:val="multilevel"/>
    <w:tmpl w:val="6088B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0543994"/>
    <w:multiLevelType w:val="hybridMultilevel"/>
    <w:tmpl w:val="7012CD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B12489"/>
    <w:multiLevelType w:val="hybridMultilevel"/>
    <w:tmpl w:val="A3BCDA7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074A05"/>
    <w:multiLevelType w:val="hybridMultilevel"/>
    <w:tmpl w:val="581823E2"/>
    <w:lvl w:ilvl="0" w:tplc="240A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76D64F3E"/>
    <w:multiLevelType w:val="hybridMultilevel"/>
    <w:tmpl w:val="4AE6E8EC"/>
    <w:lvl w:ilvl="0" w:tplc="BE36AF0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05837"/>
    <w:multiLevelType w:val="hybridMultilevel"/>
    <w:tmpl w:val="0D3E75AC"/>
    <w:lvl w:ilvl="0" w:tplc="7E38CD64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11EB0"/>
    <w:multiLevelType w:val="hybridMultilevel"/>
    <w:tmpl w:val="F078ED0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2B3BAE"/>
    <w:multiLevelType w:val="hybridMultilevel"/>
    <w:tmpl w:val="7A5A4008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E0F54A9"/>
    <w:multiLevelType w:val="multilevel"/>
    <w:tmpl w:val="20108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23"/>
  </w:num>
  <w:num w:numId="5">
    <w:abstractNumId w:val="27"/>
  </w:num>
  <w:num w:numId="6">
    <w:abstractNumId w:val="28"/>
  </w:num>
  <w:num w:numId="7">
    <w:abstractNumId w:val="2"/>
  </w:num>
  <w:num w:numId="8">
    <w:abstractNumId w:val="16"/>
  </w:num>
  <w:num w:numId="9">
    <w:abstractNumId w:val="14"/>
  </w:num>
  <w:num w:numId="10">
    <w:abstractNumId w:val="11"/>
  </w:num>
  <w:num w:numId="11">
    <w:abstractNumId w:val="1"/>
  </w:num>
  <w:num w:numId="12">
    <w:abstractNumId w:val="17"/>
  </w:num>
  <w:num w:numId="13">
    <w:abstractNumId w:val="8"/>
  </w:num>
  <w:num w:numId="14">
    <w:abstractNumId w:val="6"/>
  </w:num>
  <w:num w:numId="15">
    <w:abstractNumId w:val="25"/>
  </w:num>
  <w:num w:numId="16">
    <w:abstractNumId w:val="10"/>
  </w:num>
  <w:num w:numId="17">
    <w:abstractNumId w:val="3"/>
  </w:num>
  <w:num w:numId="18">
    <w:abstractNumId w:val="20"/>
  </w:num>
  <w:num w:numId="19">
    <w:abstractNumId w:val="7"/>
  </w:num>
  <w:num w:numId="20">
    <w:abstractNumId w:val="19"/>
  </w:num>
  <w:num w:numId="21">
    <w:abstractNumId w:val="15"/>
  </w:num>
  <w:num w:numId="22">
    <w:abstractNumId w:val="29"/>
  </w:num>
  <w:num w:numId="23">
    <w:abstractNumId w:val="4"/>
  </w:num>
  <w:num w:numId="24">
    <w:abstractNumId w:val="26"/>
  </w:num>
  <w:num w:numId="25">
    <w:abstractNumId w:val="5"/>
  </w:num>
  <w:num w:numId="26">
    <w:abstractNumId w:val="13"/>
  </w:num>
  <w:num w:numId="27">
    <w:abstractNumId w:val="18"/>
  </w:num>
  <w:num w:numId="28">
    <w:abstractNumId w:val="12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4"/>
    <w:rsid w:val="000000C5"/>
    <w:rsid w:val="00014AAE"/>
    <w:rsid w:val="0004155D"/>
    <w:rsid w:val="00056158"/>
    <w:rsid w:val="0005697F"/>
    <w:rsid w:val="00057547"/>
    <w:rsid w:val="00062231"/>
    <w:rsid w:val="00070537"/>
    <w:rsid w:val="00075FB3"/>
    <w:rsid w:val="0007695E"/>
    <w:rsid w:val="00076DAE"/>
    <w:rsid w:val="00096077"/>
    <w:rsid w:val="0009727E"/>
    <w:rsid w:val="000A090C"/>
    <w:rsid w:val="000A43BC"/>
    <w:rsid w:val="000B5965"/>
    <w:rsid w:val="000C0594"/>
    <w:rsid w:val="000C28BB"/>
    <w:rsid w:val="000C2FC3"/>
    <w:rsid w:val="000C42BB"/>
    <w:rsid w:val="000C796C"/>
    <w:rsid w:val="000D198E"/>
    <w:rsid w:val="000D4E40"/>
    <w:rsid w:val="000D6CA0"/>
    <w:rsid w:val="000E196A"/>
    <w:rsid w:val="000F7ECF"/>
    <w:rsid w:val="00102B28"/>
    <w:rsid w:val="0010783D"/>
    <w:rsid w:val="00111C4C"/>
    <w:rsid w:val="001129D9"/>
    <w:rsid w:val="00113E25"/>
    <w:rsid w:val="00121F14"/>
    <w:rsid w:val="0013089C"/>
    <w:rsid w:val="00142087"/>
    <w:rsid w:val="001428B1"/>
    <w:rsid w:val="00177E63"/>
    <w:rsid w:val="00181226"/>
    <w:rsid w:val="00184505"/>
    <w:rsid w:val="001A24EA"/>
    <w:rsid w:val="001A3B7A"/>
    <w:rsid w:val="001A7F3B"/>
    <w:rsid w:val="001B347B"/>
    <w:rsid w:val="001C16B7"/>
    <w:rsid w:val="001C1AD1"/>
    <w:rsid w:val="001C7BB6"/>
    <w:rsid w:val="001D277B"/>
    <w:rsid w:val="001D7765"/>
    <w:rsid w:val="001E6410"/>
    <w:rsid w:val="001E702F"/>
    <w:rsid w:val="001F4906"/>
    <w:rsid w:val="0020244D"/>
    <w:rsid w:val="00202E35"/>
    <w:rsid w:val="00220209"/>
    <w:rsid w:val="002226C5"/>
    <w:rsid w:val="00225A98"/>
    <w:rsid w:val="00227FB3"/>
    <w:rsid w:val="00234B64"/>
    <w:rsid w:val="00234CE3"/>
    <w:rsid w:val="00254CEF"/>
    <w:rsid w:val="00255298"/>
    <w:rsid w:val="00255ABB"/>
    <w:rsid w:val="00257DBB"/>
    <w:rsid w:val="002605A1"/>
    <w:rsid w:val="00267BDD"/>
    <w:rsid w:val="00271D19"/>
    <w:rsid w:val="00282770"/>
    <w:rsid w:val="00290B26"/>
    <w:rsid w:val="0029227C"/>
    <w:rsid w:val="00294D2A"/>
    <w:rsid w:val="002A42AB"/>
    <w:rsid w:val="002A6221"/>
    <w:rsid w:val="002B5896"/>
    <w:rsid w:val="002B5A53"/>
    <w:rsid w:val="002D0D06"/>
    <w:rsid w:val="002E4763"/>
    <w:rsid w:val="002F3980"/>
    <w:rsid w:val="00300A72"/>
    <w:rsid w:val="003018AF"/>
    <w:rsid w:val="003039B6"/>
    <w:rsid w:val="00317BC8"/>
    <w:rsid w:val="0032022B"/>
    <w:rsid w:val="003231BE"/>
    <w:rsid w:val="00334F7F"/>
    <w:rsid w:val="00365C92"/>
    <w:rsid w:val="003712E4"/>
    <w:rsid w:val="00375D47"/>
    <w:rsid w:val="00395BDE"/>
    <w:rsid w:val="003B0440"/>
    <w:rsid w:val="003B4A9B"/>
    <w:rsid w:val="003C58B8"/>
    <w:rsid w:val="003C6486"/>
    <w:rsid w:val="003D7B72"/>
    <w:rsid w:val="003E0011"/>
    <w:rsid w:val="003E0B43"/>
    <w:rsid w:val="003F1F81"/>
    <w:rsid w:val="003F5E48"/>
    <w:rsid w:val="0040116D"/>
    <w:rsid w:val="0040298C"/>
    <w:rsid w:val="00421F6A"/>
    <w:rsid w:val="00424A51"/>
    <w:rsid w:val="00424C4A"/>
    <w:rsid w:val="004273F0"/>
    <w:rsid w:val="0043199F"/>
    <w:rsid w:val="00443F1B"/>
    <w:rsid w:val="004446CB"/>
    <w:rsid w:val="00454376"/>
    <w:rsid w:val="0046765B"/>
    <w:rsid w:val="00467F1D"/>
    <w:rsid w:val="00475121"/>
    <w:rsid w:val="0048135E"/>
    <w:rsid w:val="004875A7"/>
    <w:rsid w:val="00490852"/>
    <w:rsid w:val="00493129"/>
    <w:rsid w:val="004953E6"/>
    <w:rsid w:val="004959F9"/>
    <w:rsid w:val="004A112E"/>
    <w:rsid w:val="004A29AD"/>
    <w:rsid w:val="004A3477"/>
    <w:rsid w:val="004A6031"/>
    <w:rsid w:val="004A6798"/>
    <w:rsid w:val="004A77C9"/>
    <w:rsid w:val="004B6AB4"/>
    <w:rsid w:val="004C4412"/>
    <w:rsid w:val="004D133B"/>
    <w:rsid w:val="004D25B9"/>
    <w:rsid w:val="004E19A5"/>
    <w:rsid w:val="004E37D5"/>
    <w:rsid w:val="004E5A5F"/>
    <w:rsid w:val="004E6823"/>
    <w:rsid w:val="004E6D91"/>
    <w:rsid w:val="004F309F"/>
    <w:rsid w:val="00501998"/>
    <w:rsid w:val="0052552A"/>
    <w:rsid w:val="00530019"/>
    <w:rsid w:val="0054069F"/>
    <w:rsid w:val="00544CB4"/>
    <w:rsid w:val="00551518"/>
    <w:rsid w:val="0055268B"/>
    <w:rsid w:val="0055605D"/>
    <w:rsid w:val="00574D1C"/>
    <w:rsid w:val="00594EE9"/>
    <w:rsid w:val="005A42B0"/>
    <w:rsid w:val="005A788B"/>
    <w:rsid w:val="005C5218"/>
    <w:rsid w:val="005C727B"/>
    <w:rsid w:val="005D2B96"/>
    <w:rsid w:val="005D745D"/>
    <w:rsid w:val="005F1A69"/>
    <w:rsid w:val="005F536C"/>
    <w:rsid w:val="005F78E5"/>
    <w:rsid w:val="00606297"/>
    <w:rsid w:val="006079E8"/>
    <w:rsid w:val="0061161D"/>
    <w:rsid w:val="006163F9"/>
    <w:rsid w:val="006223B1"/>
    <w:rsid w:val="00625214"/>
    <w:rsid w:val="00634628"/>
    <w:rsid w:val="00646883"/>
    <w:rsid w:val="00646EB6"/>
    <w:rsid w:val="006503DC"/>
    <w:rsid w:val="006701A4"/>
    <w:rsid w:val="006717E0"/>
    <w:rsid w:val="00672686"/>
    <w:rsid w:val="006737F0"/>
    <w:rsid w:val="00674F1A"/>
    <w:rsid w:val="00684D95"/>
    <w:rsid w:val="00685838"/>
    <w:rsid w:val="00690E7B"/>
    <w:rsid w:val="006A5512"/>
    <w:rsid w:val="006A78FF"/>
    <w:rsid w:val="006B0456"/>
    <w:rsid w:val="006B2576"/>
    <w:rsid w:val="006B590D"/>
    <w:rsid w:val="006C3805"/>
    <w:rsid w:val="006C4557"/>
    <w:rsid w:val="006D1E1B"/>
    <w:rsid w:val="006D6361"/>
    <w:rsid w:val="0070007B"/>
    <w:rsid w:val="0070549E"/>
    <w:rsid w:val="0072022F"/>
    <w:rsid w:val="0073181E"/>
    <w:rsid w:val="00734100"/>
    <w:rsid w:val="007551DA"/>
    <w:rsid w:val="00761FEE"/>
    <w:rsid w:val="0076222A"/>
    <w:rsid w:val="007758C5"/>
    <w:rsid w:val="007773F0"/>
    <w:rsid w:val="007813ED"/>
    <w:rsid w:val="007876CE"/>
    <w:rsid w:val="007923CC"/>
    <w:rsid w:val="0079753F"/>
    <w:rsid w:val="007A58B4"/>
    <w:rsid w:val="007A650A"/>
    <w:rsid w:val="007C69AE"/>
    <w:rsid w:val="007D0C3B"/>
    <w:rsid w:val="007D0E11"/>
    <w:rsid w:val="007E4C64"/>
    <w:rsid w:val="007E52C9"/>
    <w:rsid w:val="007E61D3"/>
    <w:rsid w:val="007E663A"/>
    <w:rsid w:val="007F586A"/>
    <w:rsid w:val="008044B8"/>
    <w:rsid w:val="00813CC4"/>
    <w:rsid w:val="008177D6"/>
    <w:rsid w:val="00820B67"/>
    <w:rsid w:val="00823070"/>
    <w:rsid w:val="00825B5E"/>
    <w:rsid w:val="008436B1"/>
    <w:rsid w:val="00850F2E"/>
    <w:rsid w:val="008572B0"/>
    <w:rsid w:val="00876986"/>
    <w:rsid w:val="00893D56"/>
    <w:rsid w:val="0089567B"/>
    <w:rsid w:val="00897768"/>
    <w:rsid w:val="008A5BC8"/>
    <w:rsid w:val="008B3E9B"/>
    <w:rsid w:val="008C2146"/>
    <w:rsid w:val="008C362B"/>
    <w:rsid w:val="008C7765"/>
    <w:rsid w:val="008D7071"/>
    <w:rsid w:val="008F599F"/>
    <w:rsid w:val="00900D9D"/>
    <w:rsid w:val="00900E77"/>
    <w:rsid w:val="0091004E"/>
    <w:rsid w:val="00913677"/>
    <w:rsid w:val="009140E2"/>
    <w:rsid w:val="00915FF5"/>
    <w:rsid w:val="00917156"/>
    <w:rsid w:val="009262DF"/>
    <w:rsid w:val="009265DF"/>
    <w:rsid w:val="00951F04"/>
    <w:rsid w:val="00953320"/>
    <w:rsid w:val="009546FC"/>
    <w:rsid w:val="0096546D"/>
    <w:rsid w:val="0096641E"/>
    <w:rsid w:val="00970887"/>
    <w:rsid w:val="00982483"/>
    <w:rsid w:val="00982E5F"/>
    <w:rsid w:val="00983FC5"/>
    <w:rsid w:val="00990F41"/>
    <w:rsid w:val="00994F9E"/>
    <w:rsid w:val="009A43A8"/>
    <w:rsid w:val="009B25BF"/>
    <w:rsid w:val="009C0D07"/>
    <w:rsid w:val="009C192C"/>
    <w:rsid w:val="009C1D2D"/>
    <w:rsid w:val="009C5504"/>
    <w:rsid w:val="009C7319"/>
    <w:rsid w:val="009D2709"/>
    <w:rsid w:val="009E048F"/>
    <w:rsid w:val="009E13EC"/>
    <w:rsid w:val="009E4BB5"/>
    <w:rsid w:val="009E511C"/>
    <w:rsid w:val="009E58A9"/>
    <w:rsid w:val="009E5D8D"/>
    <w:rsid w:val="009F04F2"/>
    <w:rsid w:val="009F393E"/>
    <w:rsid w:val="00A10CA5"/>
    <w:rsid w:val="00A17F67"/>
    <w:rsid w:val="00A26B6D"/>
    <w:rsid w:val="00A304E6"/>
    <w:rsid w:val="00A45662"/>
    <w:rsid w:val="00A5001C"/>
    <w:rsid w:val="00A62F83"/>
    <w:rsid w:val="00A80148"/>
    <w:rsid w:val="00A83FF6"/>
    <w:rsid w:val="00AA15B5"/>
    <w:rsid w:val="00AB17DE"/>
    <w:rsid w:val="00AB1A6A"/>
    <w:rsid w:val="00AB43B8"/>
    <w:rsid w:val="00AB6691"/>
    <w:rsid w:val="00AB7422"/>
    <w:rsid w:val="00AC2344"/>
    <w:rsid w:val="00AD4893"/>
    <w:rsid w:val="00AE283E"/>
    <w:rsid w:val="00AF0228"/>
    <w:rsid w:val="00AF7209"/>
    <w:rsid w:val="00AF7477"/>
    <w:rsid w:val="00B07B3A"/>
    <w:rsid w:val="00B12835"/>
    <w:rsid w:val="00B22973"/>
    <w:rsid w:val="00B22A47"/>
    <w:rsid w:val="00B3217F"/>
    <w:rsid w:val="00B36C55"/>
    <w:rsid w:val="00B441E6"/>
    <w:rsid w:val="00B550AE"/>
    <w:rsid w:val="00B6169D"/>
    <w:rsid w:val="00B86CF5"/>
    <w:rsid w:val="00B877A3"/>
    <w:rsid w:val="00BB0AC4"/>
    <w:rsid w:val="00BB41A2"/>
    <w:rsid w:val="00BC00BB"/>
    <w:rsid w:val="00BC42F5"/>
    <w:rsid w:val="00BD1173"/>
    <w:rsid w:val="00BE10C9"/>
    <w:rsid w:val="00BE3287"/>
    <w:rsid w:val="00BE7C06"/>
    <w:rsid w:val="00C01ADB"/>
    <w:rsid w:val="00C218AE"/>
    <w:rsid w:val="00C25B6F"/>
    <w:rsid w:val="00C307B1"/>
    <w:rsid w:val="00C339BB"/>
    <w:rsid w:val="00C63036"/>
    <w:rsid w:val="00C743D2"/>
    <w:rsid w:val="00C84455"/>
    <w:rsid w:val="00C84492"/>
    <w:rsid w:val="00C87BC3"/>
    <w:rsid w:val="00C914EC"/>
    <w:rsid w:val="00C94246"/>
    <w:rsid w:val="00CA1496"/>
    <w:rsid w:val="00CA2560"/>
    <w:rsid w:val="00CA6220"/>
    <w:rsid w:val="00CA7D5D"/>
    <w:rsid w:val="00CB128A"/>
    <w:rsid w:val="00CB22FF"/>
    <w:rsid w:val="00CB2A47"/>
    <w:rsid w:val="00CB3FE4"/>
    <w:rsid w:val="00CC747A"/>
    <w:rsid w:val="00CE7EBE"/>
    <w:rsid w:val="00CF0169"/>
    <w:rsid w:val="00CF62F6"/>
    <w:rsid w:val="00CF756E"/>
    <w:rsid w:val="00D05415"/>
    <w:rsid w:val="00D07A7D"/>
    <w:rsid w:val="00D156F1"/>
    <w:rsid w:val="00D222E0"/>
    <w:rsid w:val="00D2270B"/>
    <w:rsid w:val="00D22858"/>
    <w:rsid w:val="00D26E8F"/>
    <w:rsid w:val="00D302D1"/>
    <w:rsid w:val="00D31FCF"/>
    <w:rsid w:val="00D35680"/>
    <w:rsid w:val="00D3729F"/>
    <w:rsid w:val="00D37371"/>
    <w:rsid w:val="00D4046E"/>
    <w:rsid w:val="00D41047"/>
    <w:rsid w:val="00D411C0"/>
    <w:rsid w:val="00D43636"/>
    <w:rsid w:val="00D5449E"/>
    <w:rsid w:val="00D70543"/>
    <w:rsid w:val="00D745A8"/>
    <w:rsid w:val="00D820A7"/>
    <w:rsid w:val="00D827F4"/>
    <w:rsid w:val="00D8792A"/>
    <w:rsid w:val="00D87E3B"/>
    <w:rsid w:val="00DA33DB"/>
    <w:rsid w:val="00DB2AD0"/>
    <w:rsid w:val="00DB5B4D"/>
    <w:rsid w:val="00DC078C"/>
    <w:rsid w:val="00DC60AC"/>
    <w:rsid w:val="00DD13A1"/>
    <w:rsid w:val="00DD7C45"/>
    <w:rsid w:val="00DF1D26"/>
    <w:rsid w:val="00DF71A8"/>
    <w:rsid w:val="00E003DB"/>
    <w:rsid w:val="00E007E6"/>
    <w:rsid w:val="00E10E48"/>
    <w:rsid w:val="00E12847"/>
    <w:rsid w:val="00E134D5"/>
    <w:rsid w:val="00E16153"/>
    <w:rsid w:val="00E23664"/>
    <w:rsid w:val="00E31FEB"/>
    <w:rsid w:val="00E34FFB"/>
    <w:rsid w:val="00E446F7"/>
    <w:rsid w:val="00E61EA1"/>
    <w:rsid w:val="00E76659"/>
    <w:rsid w:val="00E76813"/>
    <w:rsid w:val="00E85F27"/>
    <w:rsid w:val="00E94063"/>
    <w:rsid w:val="00EB0461"/>
    <w:rsid w:val="00EB337D"/>
    <w:rsid w:val="00ED7F1C"/>
    <w:rsid w:val="00EF0816"/>
    <w:rsid w:val="00EF0CDE"/>
    <w:rsid w:val="00EF26C4"/>
    <w:rsid w:val="00F04E8E"/>
    <w:rsid w:val="00F130C6"/>
    <w:rsid w:val="00F14069"/>
    <w:rsid w:val="00F276BC"/>
    <w:rsid w:val="00F76D51"/>
    <w:rsid w:val="00F838F1"/>
    <w:rsid w:val="00FA102E"/>
    <w:rsid w:val="00FA4EB2"/>
    <w:rsid w:val="00FA5401"/>
    <w:rsid w:val="00FC0A47"/>
    <w:rsid w:val="00FC5607"/>
    <w:rsid w:val="00FD6539"/>
    <w:rsid w:val="00FE1F20"/>
    <w:rsid w:val="00FE27E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D5F6352"/>
  <w15:chartTrackingRefBased/>
  <w15:docId w15:val="{62C33896-8F50-4A7A-9753-639CC6E9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2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2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52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2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231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9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60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5D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922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2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2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2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27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273F0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9C1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B4086-A9C6-4588-B0A1-6DFA76A42B6C}"/>
</file>

<file path=customXml/itemProps2.xml><?xml version="1.0" encoding="utf-8"?>
<ds:datastoreItem xmlns:ds="http://schemas.openxmlformats.org/officeDocument/2006/customXml" ds:itemID="{97B95780-56D5-4E8E-A7EB-42194862C9A9}"/>
</file>

<file path=customXml/itemProps3.xml><?xml version="1.0" encoding="utf-8"?>
<ds:datastoreItem xmlns:ds="http://schemas.openxmlformats.org/officeDocument/2006/customXml" ds:itemID="{E1249CC7-63D4-4749-95C7-56F57C140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18</Pages>
  <Words>4003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Manual de medidas preventivas  frente al COVID para Proveedores y Contratistas</dc:title>
  <dc:subject/>
  <dc:creator>Astrid Rojas Manjarres</dc:creator>
  <cp:keywords/>
  <dc:description/>
  <cp:lastModifiedBy>Astrid Rojas Manjarres</cp:lastModifiedBy>
  <cp:revision>115</cp:revision>
  <dcterms:created xsi:type="dcterms:W3CDTF">2020-06-21T23:59:00Z</dcterms:created>
  <dcterms:modified xsi:type="dcterms:W3CDTF">2021-05-05T00:25:00Z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